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F0171" w14:textId="77777777" w:rsidR="00135C48" w:rsidRPr="00E7213D" w:rsidRDefault="00135C48" w:rsidP="00A67D0A">
      <w:pPr>
        <w:suppressAutoHyphens w:val="0"/>
        <w:rPr>
          <w:rFonts w:ascii="StobiSerif Regular" w:eastAsia="StobiSerif Regular" w:hAnsi="StobiSerif Regular"/>
          <w:bCs/>
          <w:iCs/>
          <w:smallCaps/>
          <w:color w:val="000000"/>
          <w:lang w:eastAsia="en-US"/>
        </w:rPr>
      </w:pPr>
    </w:p>
    <w:p w14:paraId="62A408EA" w14:textId="77777777" w:rsidR="00135C48" w:rsidRPr="00E7213D" w:rsidRDefault="00135C48" w:rsidP="00A67D0A">
      <w:pPr>
        <w:suppressAutoHyphens w:val="0"/>
        <w:rPr>
          <w:rFonts w:ascii="StobiSerif Regular" w:eastAsia="StobiSerif Regular" w:hAnsi="StobiSerif Regular"/>
          <w:bCs/>
          <w:iCs/>
          <w:smallCaps/>
          <w:color w:val="000000"/>
          <w:lang w:eastAsia="en-US"/>
        </w:rPr>
      </w:pPr>
    </w:p>
    <w:p w14:paraId="122E328F" w14:textId="1AC71602" w:rsidR="00A67D0A" w:rsidRPr="00E7213D" w:rsidRDefault="00A67D0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ПРЕДЛАГАЧ:</w:t>
      </w:r>
      <w:r w:rsidRPr="00E7213D">
        <w:rPr>
          <w:rFonts w:ascii="StobiSerif Regular" w:eastAsia="StobiSerif Regular" w:hAnsi="StobiSerif Regular"/>
          <w:b/>
          <w:bCs/>
          <w:iCs/>
          <w:smallCaps/>
          <w:lang w:val="en-US" w:eastAsia="en-US"/>
        </w:rPr>
        <w:t xml:space="preserve"> </w:t>
      </w:r>
      <w:r w:rsidRPr="00E7213D">
        <w:rPr>
          <w:rFonts w:ascii="StobiSerif Regular" w:eastAsia="StobiSerif Regular" w:hAnsi="StobiSerif Regular"/>
          <w:b/>
          <w:bCs/>
          <w:iCs/>
          <w:smallCaps/>
          <w:lang w:eastAsia="en-US"/>
        </w:rPr>
        <w:t>ВЛАДАТА НА РЕПУБЛИКА СЕВЕРНА МАКЕДОНИЈА</w:t>
      </w:r>
    </w:p>
    <w:p w14:paraId="11565F5C" w14:textId="77777777" w:rsidR="00A67D0A" w:rsidRPr="00E7213D" w:rsidRDefault="00A67D0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 xml:space="preserve"> </w:t>
      </w:r>
    </w:p>
    <w:p w14:paraId="2164AE12" w14:textId="77777777" w:rsidR="00135C48" w:rsidRPr="00E7213D" w:rsidRDefault="00135C48" w:rsidP="00A67D0A">
      <w:pPr>
        <w:suppressAutoHyphens w:val="0"/>
        <w:rPr>
          <w:rFonts w:ascii="StobiSerif Regular" w:eastAsia="StobiSerif Regular" w:hAnsi="StobiSerif Regular"/>
          <w:b/>
          <w:bCs/>
          <w:iCs/>
          <w:smallCaps/>
          <w:lang w:eastAsia="en-US"/>
        </w:rPr>
      </w:pPr>
    </w:p>
    <w:p w14:paraId="399503DF" w14:textId="49F6F012" w:rsidR="00A67D0A" w:rsidRPr="00E7213D" w:rsidRDefault="00A67D0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ПРЕТСТАВНИЦИ:</w:t>
      </w:r>
      <w:r w:rsidRPr="00E7213D">
        <w:rPr>
          <w:rFonts w:ascii="StobiSerif Regular" w:eastAsia="StobiSerif Regular" w:hAnsi="StobiSerif Regular"/>
          <w:b/>
          <w:bCs/>
          <w:iCs/>
          <w:smallCaps/>
          <w:lang w:eastAsia="en-US"/>
        </w:rPr>
        <w:tab/>
      </w:r>
    </w:p>
    <w:p w14:paraId="24C24560" w14:textId="5CEB4C3D" w:rsidR="00A67D0A" w:rsidRPr="00E7213D" w:rsidRDefault="0008252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ИЗЕТ МЕЏИТИ</w:t>
      </w:r>
      <w:r w:rsidR="00A67D0A" w:rsidRPr="00E7213D">
        <w:rPr>
          <w:rFonts w:ascii="StobiSerif Regular" w:eastAsia="StobiSerif Regular" w:hAnsi="StobiSerif Regular"/>
          <w:b/>
          <w:bCs/>
          <w:iCs/>
          <w:smallCaps/>
          <w:lang w:eastAsia="en-US"/>
        </w:rPr>
        <w:t xml:space="preserve">, МИНИСТЕР ЗА </w:t>
      </w:r>
      <w:r w:rsidRPr="00E7213D">
        <w:rPr>
          <w:rFonts w:ascii="StobiSerif Regular" w:eastAsia="StobiSerif Regular" w:hAnsi="StobiSerif Regular"/>
          <w:b/>
          <w:bCs/>
          <w:iCs/>
          <w:smallCaps/>
          <w:lang w:eastAsia="en-US"/>
        </w:rPr>
        <w:t>ЖИВОТНА СРЕДИНА И ПРОСТОРНО ПЛАНИРАЊЕ</w:t>
      </w:r>
    </w:p>
    <w:p w14:paraId="4BEC32AA" w14:textId="18DA1CE1" w:rsidR="00A67D0A" w:rsidRPr="00E7213D" w:rsidRDefault="0008252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АНЕ Л</w:t>
      </w:r>
      <w:r w:rsidR="002731FF" w:rsidRPr="00E7213D">
        <w:rPr>
          <w:rFonts w:ascii="StobiSerif Regular" w:eastAsia="StobiSerif Regular" w:hAnsi="StobiSerif Regular"/>
          <w:b/>
          <w:bCs/>
          <w:iCs/>
          <w:smallCaps/>
          <w:lang w:val="en-US" w:eastAsia="en-US"/>
        </w:rPr>
        <w:t>A</w:t>
      </w:r>
      <w:r w:rsidR="002731FF" w:rsidRPr="00E7213D">
        <w:rPr>
          <w:rFonts w:ascii="StobiSerif Regular" w:eastAsia="StobiSerif Regular" w:hAnsi="StobiSerif Regular"/>
          <w:b/>
          <w:bCs/>
          <w:iCs/>
          <w:smallCaps/>
          <w:lang w:eastAsia="en-US"/>
        </w:rPr>
        <w:t>ШКО</w:t>
      </w:r>
      <w:r w:rsidRPr="00E7213D">
        <w:rPr>
          <w:rFonts w:ascii="StobiSerif Regular" w:eastAsia="StobiSerif Regular" w:hAnsi="StobiSerif Regular"/>
          <w:b/>
          <w:bCs/>
          <w:iCs/>
          <w:smallCaps/>
          <w:lang w:eastAsia="en-US"/>
        </w:rPr>
        <w:t>СКА</w:t>
      </w:r>
      <w:r w:rsidR="00A67D0A" w:rsidRPr="00E7213D">
        <w:rPr>
          <w:rFonts w:ascii="StobiSerif Regular" w:eastAsia="StobiSerif Regular" w:hAnsi="StobiSerif Regular"/>
          <w:b/>
          <w:bCs/>
          <w:iCs/>
          <w:smallCaps/>
          <w:lang w:eastAsia="en-US"/>
        </w:rPr>
        <w:t xml:space="preserve">, ЗАМЕНИК НА МИНИСТЕРОТ </w:t>
      </w:r>
      <w:r w:rsidRPr="00E7213D">
        <w:rPr>
          <w:rFonts w:ascii="StobiSerif Regular" w:eastAsia="StobiSerif Regular" w:hAnsi="StobiSerif Regular"/>
          <w:b/>
          <w:bCs/>
          <w:iCs/>
          <w:smallCaps/>
          <w:lang w:eastAsia="en-US"/>
        </w:rPr>
        <w:t>ЗА ЖИВОТНА СРЕДИНА И ПРОСТОРНО ПЛАНИРАЊЕ</w:t>
      </w:r>
    </w:p>
    <w:p w14:paraId="3F6085D7" w14:textId="77777777" w:rsidR="00A67D0A" w:rsidRPr="00E7213D" w:rsidRDefault="00A67D0A" w:rsidP="00A67D0A">
      <w:pPr>
        <w:suppressAutoHyphens w:val="0"/>
        <w:rPr>
          <w:rFonts w:ascii="StobiSerif Regular" w:eastAsia="StobiSerif Regular" w:hAnsi="StobiSerif Regular"/>
          <w:b/>
          <w:bCs/>
          <w:iCs/>
          <w:smallCaps/>
          <w:lang w:eastAsia="en-US"/>
        </w:rPr>
      </w:pPr>
    </w:p>
    <w:p w14:paraId="17D610EC" w14:textId="77777777" w:rsidR="00135C48" w:rsidRPr="00E7213D" w:rsidRDefault="00135C48" w:rsidP="00A67D0A">
      <w:pPr>
        <w:suppressAutoHyphens w:val="0"/>
        <w:rPr>
          <w:rFonts w:ascii="StobiSerif Regular" w:eastAsia="StobiSerif Regular" w:hAnsi="StobiSerif Regular"/>
          <w:b/>
          <w:bCs/>
          <w:iCs/>
          <w:smallCaps/>
          <w:lang w:eastAsia="en-US"/>
        </w:rPr>
      </w:pPr>
    </w:p>
    <w:p w14:paraId="74FB5A06" w14:textId="77618B7F" w:rsidR="00A67D0A" w:rsidRDefault="00A67D0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ПОВЕРЕНИЦИ:</w:t>
      </w:r>
    </w:p>
    <w:p w14:paraId="74317581" w14:textId="09683FAC" w:rsidR="00156A56" w:rsidRPr="00156A56" w:rsidRDefault="00156A56" w:rsidP="00A67D0A">
      <w:pPr>
        <w:suppressAutoHyphens w:val="0"/>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РЕСМИ ЕЈУПИ, ДРЖАВЕН СЕКРЕТАР</w:t>
      </w:r>
    </w:p>
    <w:p w14:paraId="1114ADF9" w14:textId="0292A24F" w:rsidR="00A67D0A" w:rsidRPr="00E7213D" w:rsidRDefault="0008252A" w:rsidP="00A67D0A">
      <w:pPr>
        <w:suppressAutoHyphens w:val="0"/>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БИЛЈАНА ТЕШЕВА ЃОРГИЕВСКА</w:t>
      </w:r>
      <w:r w:rsidR="00A67D0A" w:rsidRPr="00E7213D">
        <w:rPr>
          <w:rFonts w:ascii="StobiSerif Regular" w:eastAsia="StobiSerif Regular" w:hAnsi="StobiSerif Regular"/>
          <w:b/>
          <w:bCs/>
          <w:iCs/>
          <w:smallCaps/>
          <w:lang w:eastAsia="en-US"/>
        </w:rPr>
        <w:t xml:space="preserve"> , РАКОВОДИТЕЛ НА СЕКТОР ЗА </w:t>
      </w:r>
      <w:r w:rsidRPr="00E7213D">
        <w:rPr>
          <w:rFonts w:ascii="StobiSerif Regular" w:eastAsia="StobiSerif Regular" w:hAnsi="StobiSerif Regular"/>
          <w:b/>
          <w:bCs/>
          <w:iCs/>
          <w:smallCaps/>
          <w:lang w:eastAsia="en-US"/>
        </w:rPr>
        <w:t>ПРАВНИ И ОПШТИ РАБОТИ</w:t>
      </w:r>
    </w:p>
    <w:p w14:paraId="4E695783" w14:textId="7F5F6161" w:rsidR="002731FF" w:rsidRPr="00E7213D" w:rsidRDefault="002731FF" w:rsidP="00A67D0A">
      <w:pPr>
        <w:suppressAutoHyphens w:val="0"/>
        <w:rPr>
          <w:rFonts w:ascii="StobiSerif Regular" w:eastAsia="StobiSerif Regular" w:hAnsi="StobiSerif Regular"/>
          <w:b/>
          <w:bCs/>
          <w:iCs/>
          <w:smallCaps/>
          <w:lang w:eastAsia="en-US"/>
        </w:rPr>
      </w:pPr>
    </w:p>
    <w:tbl>
      <w:tblPr>
        <w:tblW w:w="7150" w:type="dxa"/>
        <w:tblInd w:w="2910" w:type="dxa"/>
        <w:tblLayout w:type="fixed"/>
        <w:tblLook w:val="01E0" w:firstRow="1" w:lastRow="1" w:firstColumn="1" w:lastColumn="1" w:noHBand="0" w:noVBand="0"/>
      </w:tblPr>
      <w:tblGrid>
        <w:gridCol w:w="2356"/>
        <w:gridCol w:w="4794"/>
      </w:tblGrid>
      <w:tr w:rsidR="001E2A6D" w:rsidRPr="00E7213D" w14:paraId="54FF7D61" w14:textId="77777777" w:rsidTr="00DF6ECD">
        <w:trPr>
          <w:trHeight w:val="423"/>
        </w:trPr>
        <w:tc>
          <w:tcPr>
            <w:tcW w:w="2356" w:type="dxa"/>
          </w:tcPr>
          <w:p w14:paraId="6162D211" w14:textId="77777777" w:rsidR="00A67D0A" w:rsidRPr="00E7213D" w:rsidRDefault="00A67D0A" w:rsidP="00DF6ECD">
            <w:pPr>
              <w:suppressAutoHyphens w:val="0"/>
              <w:rPr>
                <w:rFonts w:ascii="StobiSerif Regular" w:eastAsia="StobiSerif Regular" w:hAnsi="StobiSerif Regular"/>
                <w:b/>
                <w:bCs/>
                <w:iCs/>
                <w:smallCaps/>
                <w:lang w:eastAsia="en-US"/>
              </w:rPr>
            </w:pPr>
          </w:p>
        </w:tc>
        <w:tc>
          <w:tcPr>
            <w:tcW w:w="4794" w:type="dxa"/>
          </w:tcPr>
          <w:p w14:paraId="2721C140" w14:textId="77777777" w:rsidR="00A67D0A" w:rsidRPr="00E7213D" w:rsidRDefault="00A67D0A" w:rsidP="00DF6ECD">
            <w:pPr>
              <w:suppressAutoHyphens w:val="0"/>
              <w:rPr>
                <w:rFonts w:ascii="StobiSerif Regular" w:eastAsia="StobiSerif Regular" w:hAnsi="StobiSerif Regular"/>
                <w:b/>
                <w:bCs/>
                <w:iCs/>
                <w:smallCaps/>
                <w:lang w:eastAsia="en-US"/>
              </w:rPr>
            </w:pPr>
          </w:p>
        </w:tc>
      </w:tr>
      <w:tr w:rsidR="00A67D0A" w:rsidRPr="00E7213D" w14:paraId="77A81CD4" w14:textId="77777777" w:rsidTr="00DF6ECD">
        <w:trPr>
          <w:trHeight w:val="423"/>
        </w:trPr>
        <w:tc>
          <w:tcPr>
            <w:tcW w:w="2356" w:type="dxa"/>
          </w:tcPr>
          <w:p w14:paraId="6879D6DD" w14:textId="77777777" w:rsidR="00A67D0A" w:rsidRPr="00E7213D" w:rsidRDefault="00A67D0A" w:rsidP="00DF6ECD">
            <w:pPr>
              <w:suppressAutoHyphens w:val="0"/>
              <w:rPr>
                <w:rFonts w:ascii="StobiSerif Regular" w:eastAsia="StobiSerif Regular" w:hAnsi="StobiSerif Regular"/>
                <w:b/>
                <w:bCs/>
                <w:iCs/>
                <w:smallCaps/>
                <w:lang w:eastAsia="en-US"/>
              </w:rPr>
            </w:pPr>
          </w:p>
        </w:tc>
        <w:tc>
          <w:tcPr>
            <w:tcW w:w="4794" w:type="dxa"/>
          </w:tcPr>
          <w:p w14:paraId="2534DA51" w14:textId="77777777" w:rsidR="00A67D0A" w:rsidRPr="00E7213D" w:rsidRDefault="00A67D0A" w:rsidP="00DF6ECD">
            <w:pPr>
              <w:suppressAutoHyphens w:val="0"/>
              <w:rPr>
                <w:rFonts w:ascii="StobiSerif Regular" w:eastAsia="StobiSerif Regular" w:hAnsi="StobiSerif Regular"/>
                <w:b/>
                <w:bCs/>
                <w:iCs/>
                <w:smallCaps/>
                <w:lang w:eastAsia="en-US"/>
              </w:rPr>
            </w:pPr>
          </w:p>
        </w:tc>
      </w:tr>
    </w:tbl>
    <w:p w14:paraId="0766F531" w14:textId="77777777" w:rsidR="00A67D0A" w:rsidRPr="00E7213D" w:rsidRDefault="00A67D0A" w:rsidP="00A67D0A">
      <w:pPr>
        <w:suppressAutoHyphens w:val="0"/>
        <w:rPr>
          <w:rFonts w:ascii="StobiSerif Regular" w:eastAsia="StobiSerif Regular" w:hAnsi="StobiSerif Regular"/>
          <w:b/>
          <w:bCs/>
          <w:iCs/>
          <w:smallCaps/>
          <w:lang w:eastAsia="en-US"/>
        </w:rPr>
      </w:pPr>
    </w:p>
    <w:p w14:paraId="13D91C2A" w14:textId="77777777" w:rsidR="00A67D0A" w:rsidRPr="00E7213D" w:rsidRDefault="00A67D0A" w:rsidP="00A67D0A">
      <w:pPr>
        <w:suppressAutoHyphens w:val="0"/>
        <w:rPr>
          <w:rFonts w:ascii="StobiSerif Regular" w:eastAsia="StobiSerif Regular" w:hAnsi="StobiSerif Regular"/>
          <w:b/>
          <w:bCs/>
          <w:iCs/>
          <w:smallCaps/>
          <w:lang w:eastAsia="en-US"/>
        </w:rPr>
      </w:pPr>
    </w:p>
    <w:p w14:paraId="0B1A360D" w14:textId="77777777" w:rsidR="00A67D0A" w:rsidRPr="00E7213D" w:rsidRDefault="00A67D0A" w:rsidP="00A67D0A">
      <w:pPr>
        <w:suppressAutoHyphens w:val="0"/>
        <w:rPr>
          <w:rFonts w:ascii="StobiSerif Regular" w:eastAsia="StobiSerif Regular" w:hAnsi="StobiSerif Regular"/>
          <w:b/>
          <w:bCs/>
          <w:iCs/>
          <w:smallCaps/>
          <w:lang w:eastAsia="en-US"/>
        </w:rPr>
      </w:pPr>
    </w:p>
    <w:p w14:paraId="07984C72" w14:textId="2457E85F" w:rsidR="00A67D0A" w:rsidRPr="00E7213D" w:rsidRDefault="00A762F1" w:rsidP="0008252A">
      <w:pPr>
        <w:suppressAutoHyphens w:val="0"/>
        <w:jc w:val="center"/>
        <w:rPr>
          <w:rFonts w:ascii="StobiSerif Regular" w:eastAsia="StobiSerif Regular" w:hAnsi="StobiSerif Regular"/>
          <w:b/>
          <w:bCs/>
          <w:iCs/>
          <w:smallCaps/>
          <w:lang w:eastAsia="en-US"/>
        </w:rPr>
      </w:pPr>
      <w:r>
        <w:rPr>
          <w:rFonts w:ascii="StobiSerif Regular" w:eastAsia="StobiSerif Regular" w:hAnsi="StobiSerif Regular"/>
          <w:b/>
          <w:bCs/>
          <w:iCs/>
          <w:smallCaps/>
          <w:lang w:eastAsia="en-US"/>
        </w:rPr>
        <w:t>НАЦРРТ</w:t>
      </w:r>
      <w:r w:rsidR="00A67D0A" w:rsidRPr="00E7213D">
        <w:rPr>
          <w:rFonts w:ascii="StobiSerif Regular" w:eastAsia="StobiSerif Regular" w:hAnsi="StobiSerif Regular"/>
          <w:b/>
          <w:bCs/>
          <w:iCs/>
          <w:smallCaps/>
          <w:lang w:eastAsia="en-US"/>
        </w:rPr>
        <w:t xml:space="preserve"> </w:t>
      </w:r>
      <w:r w:rsidR="005E4B06" w:rsidRPr="00E7213D">
        <w:rPr>
          <w:rFonts w:ascii="StobiSerif Regular" w:eastAsia="StobiSerif Regular" w:hAnsi="StobiSerif Regular"/>
          <w:b/>
          <w:bCs/>
          <w:iCs/>
          <w:smallCaps/>
          <w:lang w:eastAsia="en-US"/>
        </w:rPr>
        <w:t xml:space="preserve">НА </w:t>
      </w:r>
      <w:r w:rsidR="00A67D0A" w:rsidRPr="00E7213D">
        <w:rPr>
          <w:rFonts w:ascii="StobiSerif Regular" w:eastAsia="StobiSerif Regular" w:hAnsi="StobiSerif Regular"/>
          <w:b/>
          <w:bCs/>
          <w:iCs/>
          <w:smallCaps/>
          <w:lang w:eastAsia="en-US"/>
        </w:rPr>
        <w:t xml:space="preserve">ЗАКОН ЗА ИЗМЕНУВАЊЕ </w:t>
      </w:r>
      <w:r w:rsidR="00156A56">
        <w:rPr>
          <w:rFonts w:ascii="StobiSerif Regular" w:eastAsia="StobiSerif Regular" w:hAnsi="StobiSerif Regular"/>
          <w:b/>
          <w:bCs/>
          <w:iCs/>
          <w:smallCaps/>
          <w:lang w:eastAsia="en-US"/>
        </w:rPr>
        <w:t xml:space="preserve">И ДОПОЛНУВАЊЕ </w:t>
      </w:r>
      <w:r w:rsidR="0008252A" w:rsidRPr="00E7213D">
        <w:rPr>
          <w:rFonts w:ascii="StobiSerif Regular" w:eastAsia="StobiSerif Regular" w:hAnsi="StobiSerif Regular"/>
          <w:b/>
          <w:bCs/>
          <w:iCs/>
          <w:smallCaps/>
          <w:lang w:eastAsia="en-US"/>
        </w:rPr>
        <w:t xml:space="preserve">НА </w:t>
      </w:r>
      <w:r w:rsidR="0064318D" w:rsidRPr="00E7213D">
        <w:rPr>
          <w:rFonts w:ascii="StobiSerif Regular" w:eastAsia="StobiSerif Regular" w:hAnsi="StobiSerif Regular"/>
          <w:b/>
          <w:bCs/>
          <w:iCs/>
          <w:smallCaps/>
          <w:lang w:eastAsia="en-US"/>
        </w:rPr>
        <w:t>ЗАКОНОТ ЗА ЖИВОТНАТА СРЕДИНА</w:t>
      </w:r>
    </w:p>
    <w:p w14:paraId="78B95BF8" w14:textId="77777777" w:rsidR="00A67D0A" w:rsidRPr="00E7213D" w:rsidRDefault="00A67D0A" w:rsidP="00A67D0A">
      <w:pPr>
        <w:suppressAutoHyphens w:val="0"/>
        <w:rPr>
          <w:rFonts w:ascii="StobiSerif Regular" w:eastAsia="StobiSerif Regular" w:hAnsi="StobiSerif Regular"/>
          <w:b/>
          <w:bCs/>
          <w:iCs/>
          <w:smallCaps/>
          <w:lang w:eastAsia="en-US"/>
        </w:rPr>
      </w:pPr>
    </w:p>
    <w:p w14:paraId="7A0A3FE3" w14:textId="77777777" w:rsidR="00A67D0A" w:rsidRPr="00E7213D" w:rsidRDefault="00A67D0A" w:rsidP="00A67D0A">
      <w:pPr>
        <w:suppressAutoHyphens w:val="0"/>
        <w:rPr>
          <w:rFonts w:ascii="StobiSerif Regular" w:eastAsia="StobiSerif Regular" w:hAnsi="StobiSerif Regular"/>
          <w:b/>
          <w:bCs/>
          <w:iCs/>
          <w:smallCaps/>
          <w:lang w:eastAsia="en-US"/>
        </w:rPr>
      </w:pPr>
    </w:p>
    <w:p w14:paraId="7641DEF9" w14:textId="77777777" w:rsidR="00A67D0A" w:rsidRPr="00E7213D" w:rsidRDefault="00A67D0A" w:rsidP="00A67D0A">
      <w:pPr>
        <w:suppressAutoHyphens w:val="0"/>
        <w:rPr>
          <w:rFonts w:ascii="StobiSerif Regular" w:eastAsia="StobiSerif Regular" w:hAnsi="StobiSerif Regular"/>
          <w:bCs/>
          <w:iCs/>
          <w:smallCaps/>
          <w:color w:val="FF0000"/>
          <w:lang w:eastAsia="en-US"/>
        </w:rPr>
      </w:pPr>
    </w:p>
    <w:p w14:paraId="5813EBDE" w14:textId="77777777" w:rsidR="00A67D0A" w:rsidRPr="00E7213D" w:rsidRDefault="00A67D0A" w:rsidP="00A67D0A">
      <w:pPr>
        <w:suppressAutoHyphens w:val="0"/>
        <w:rPr>
          <w:rFonts w:ascii="StobiSerif Regular" w:eastAsia="StobiSerif Regular" w:hAnsi="StobiSerif Regular"/>
          <w:bCs/>
          <w:iCs/>
          <w:smallCaps/>
          <w:color w:val="FF0000"/>
          <w:lang w:eastAsia="en-US"/>
        </w:rPr>
      </w:pPr>
    </w:p>
    <w:p w14:paraId="0F4C95C4" w14:textId="77777777" w:rsidR="00A67D0A" w:rsidRPr="00E7213D" w:rsidRDefault="00A67D0A" w:rsidP="00A67D0A">
      <w:pPr>
        <w:suppressAutoHyphens w:val="0"/>
        <w:rPr>
          <w:rFonts w:ascii="StobiSerif Regular" w:eastAsia="StobiSerif Regular" w:hAnsi="StobiSerif Regular"/>
          <w:bCs/>
          <w:iCs/>
          <w:smallCaps/>
          <w:color w:val="FF0000"/>
          <w:lang w:eastAsia="en-US"/>
        </w:rPr>
      </w:pPr>
    </w:p>
    <w:p w14:paraId="081A4C2F" w14:textId="77777777" w:rsidR="00A67D0A" w:rsidRPr="00E7213D" w:rsidRDefault="00A67D0A" w:rsidP="00A67D0A">
      <w:pPr>
        <w:suppressAutoHyphens w:val="0"/>
        <w:rPr>
          <w:rFonts w:ascii="StobiSerif Regular" w:eastAsia="StobiSerif Regular" w:hAnsi="StobiSerif Regular"/>
          <w:bCs/>
          <w:iCs/>
          <w:smallCaps/>
          <w:color w:val="FF0000"/>
          <w:lang w:eastAsia="en-US"/>
        </w:rPr>
      </w:pPr>
    </w:p>
    <w:p w14:paraId="73E96197" w14:textId="77777777" w:rsidR="00A67D0A" w:rsidRPr="00E7213D" w:rsidRDefault="00A67D0A" w:rsidP="00A67D0A">
      <w:pPr>
        <w:suppressAutoHyphens w:val="0"/>
        <w:rPr>
          <w:rFonts w:ascii="StobiSerif Regular" w:eastAsia="StobiSerif Regular" w:hAnsi="StobiSerif Regular"/>
          <w:bCs/>
          <w:iCs/>
          <w:smallCaps/>
          <w:color w:val="FF0000"/>
          <w:lang w:eastAsia="en-US"/>
        </w:rPr>
      </w:pPr>
    </w:p>
    <w:p w14:paraId="45999EB4" w14:textId="6CF438C2" w:rsidR="00A67D0A" w:rsidRPr="00E7213D" w:rsidRDefault="00A67D0A" w:rsidP="00A67D0A">
      <w:pPr>
        <w:suppressAutoHyphens w:val="0"/>
        <w:rPr>
          <w:rFonts w:ascii="StobiSerif Regular" w:eastAsia="StobiSerif Regular" w:hAnsi="StobiSerif Regular"/>
          <w:bCs/>
          <w:iCs/>
          <w:smallCaps/>
          <w:color w:val="FF0000"/>
          <w:lang w:eastAsia="en-US"/>
        </w:rPr>
      </w:pPr>
    </w:p>
    <w:p w14:paraId="70326176" w14:textId="77777777" w:rsidR="0064318D" w:rsidRPr="00E7213D" w:rsidRDefault="0064318D" w:rsidP="00A67D0A">
      <w:pPr>
        <w:suppressAutoHyphens w:val="0"/>
        <w:rPr>
          <w:rFonts w:ascii="StobiSerif Regular" w:eastAsia="StobiSerif Regular" w:hAnsi="StobiSerif Regular"/>
          <w:bCs/>
          <w:iCs/>
          <w:smallCaps/>
          <w:color w:val="FF0000"/>
          <w:lang w:eastAsia="en-US"/>
        </w:rPr>
      </w:pPr>
    </w:p>
    <w:p w14:paraId="4880C22C" w14:textId="77777777" w:rsidR="00135C48" w:rsidRPr="00E7213D" w:rsidRDefault="00135C48" w:rsidP="00A67D0A">
      <w:pPr>
        <w:suppressAutoHyphens w:val="0"/>
        <w:jc w:val="center"/>
        <w:rPr>
          <w:rFonts w:ascii="StobiSerif Regular" w:eastAsia="StobiSerif Regular" w:hAnsi="StobiSerif Regular"/>
          <w:bCs/>
          <w:iCs/>
          <w:smallCaps/>
          <w:color w:val="FF0000"/>
          <w:lang w:eastAsia="en-US"/>
        </w:rPr>
      </w:pPr>
    </w:p>
    <w:p w14:paraId="0DBC8D2F" w14:textId="77777777" w:rsidR="00135C48" w:rsidRPr="00E7213D" w:rsidRDefault="00135C48" w:rsidP="00A67D0A">
      <w:pPr>
        <w:suppressAutoHyphens w:val="0"/>
        <w:jc w:val="center"/>
        <w:rPr>
          <w:rFonts w:ascii="StobiSerif Regular" w:eastAsia="StobiSerif Regular" w:hAnsi="StobiSerif Regular"/>
          <w:bCs/>
          <w:iCs/>
          <w:smallCaps/>
          <w:color w:val="FF0000"/>
          <w:lang w:eastAsia="en-US"/>
        </w:rPr>
      </w:pPr>
    </w:p>
    <w:p w14:paraId="12351069" w14:textId="77777777" w:rsidR="00135C48" w:rsidRPr="00E7213D" w:rsidRDefault="00135C48" w:rsidP="00A67D0A">
      <w:pPr>
        <w:suppressAutoHyphens w:val="0"/>
        <w:jc w:val="center"/>
        <w:rPr>
          <w:rFonts w:ascii="StobiSerif Regular" w:eastAsia="StobiSerif Regular" w:hAnsi="StobiSerif Regular"/>
          <w:bCs/>
          <w:iCs/>
          <w:smallCaps/>
          <w:color w:val="FF0000"/>
          <w:lang w:eastAsia="en-US"/>
        </w:rPr>
      </w:pPr>
    </w:p>
    <w:p w14:paraId="4DFC7169" w14:textId="77777777" w:rsidR="00135C48" w:rsidRPr="00E7213D" w:rsidRDefault="00135C48" w:rsidP="00A67D0A">
      <w:pPr>
        <w:suppressAutoHyphens w:val="0"/>
        <w:jc w:val="center"/>
        <w:rPr>
          <w:rFonts w:ascii="StobiSerif Regular" w:eastAsia="StobiSerif Regular" w:hAnsi="StobiSerif Regular"/>
          <w:bCs/>
          <w:iCs/>
          <w:smallCaps/>
          <w:color w:val="FF0000"/>
          <w:lang w:eastAsia="en-US"/>
        </w:rPr>
      </w:pPr>
    </w:p>
    <w:p w14:paraId="7A397B14" w14:textId="77777777" w:rsidR="00853BE7" w:rsidRPr="00E7213D" w:rsidRDefault="00853BE7" w:rsidP="00A67D0A">
      <w:pPr>
        <w:suppressAutoHyphens w:val="0"/>
        <w:jc w:val="center"/>
        <w:rPr>
          <w:rFonts w:ascii="StobiSerif Regular" w:eastAsia="StobiSerif Regular" w:hAnsi="StobiSerif Regular"/>
          <w:bCs/>
          <w:iCs/>
          <w:smallCaps/>
          <w:color w:val="FF0000"/>
          <w:lang w:eastAsia="en-US"/>
        </w:rPr>
      </w:pPr>
    </w:p>
    <w:p w14:paraId="316A47EB" w14:textId="335E9C97" w:rsidR="00A67D0A" w:rsidRPr="00E7213D" w:rsidRDefault="00A67D0A" w:rsidP="00A67D0A">
      <w:pPr>
        <w:suppressAutoHyphens w:val="0"/>
        <w:jc w:val="center"/>
        <w:rPr>
          <w:rFonts w:ascii="StobiSerif Regular" w:eastAsia="StobiSerif Regular" w:hAnsi="StobiSerif Regular"/>
          <w:b/>
          <w:bCs/>
          <w:iCs/>
          <w:smallCaps/>
          <w:lang w:eastAsia="en-US"/>
        </w:rPr>
      </w:pPr>
      <w:r w:rsidRPr="00E7213D">
        <w:rPr>
          <w:rFonts w:ascii="StobiSerif Regular" w:eastAsia="StobiSerif Regular" w:hAnsi="StobiSerif Regular"/>
          <w:b/>
          <w:bCs/>
          <w:iCs/>
          <w:smallCaps/>
          <w:lang w:eastAsia="en-US"/>
        </w:rPr>
        <w:t>С</w:t>
      </w:r>
      <w:r w:rsidR="00E7213D">
        <w:rPr>
          <w:rFonts w:ascii="StobiSerif Regular" w:eastAsia="StobiSerif Regular" w:hAnsi="StobiSerif Regular"/>
          <w:b/>
          <w:bCs/>
          <w:iCs/>
          <w:smallCaps/>
          <w:lang w:eastAsia="en-US"/>
        </w:rPr>
        <w:t>КОПЈЕ</w:t>
      </w:r>
      <w:r w:rsidRPr="00E7213D">
        <w:rPr>
          <w:rFonts w:ascii="StobiSerif Regular" w:eastAsia="StobiSerif Regular" w:hAnsi="StobiSerif Regular"/>
          <w:b/>
          <w:bCs/>
          <w:iCs/>
          <w:smallCaps/>
          <w:lang w:eastAsia="en-US"/>
        </w:rPr>
        <w:t xml:space="preserve">, </w:t>
      </w:r>
      <w:r w:rsidR="009A5BA6">
        <w:rPr>
          <w:rFonts w:ascii="StobiSerif Regular" w:eastAsia="StobiSerif Regular" w:hAnsi="StobiSerif Regular"/>
          <w:b/>
          <w:bCs/>
          <w:iCs/>
          <w:smallCaps/>
          <w:lang w:eastAsia="en-US"/>
        </w:rPr>
        <w:t>МАРТ</w:t>
      </w:r>
      <w:r w:rsidRPr="00E7213D">
        <w:rPr>
          <w:rFonts w:ascii="StobiSerif Regular" w:eastAsia="StobiSerif Regular" w:hAnsi="StobiSerif Regular"/>
          <w:b/>
          <w:bCs/>
          <w:iCs/>
          <w:smallCaps/>
          <w:lang w:eastAsia="en-US"/>
        </w:rPr>
        <w:t xml:space="preserve"> 202</w:t>
      </w:r>
      <w:r w:rsidR="009A5BA6">
        <w:rPr>
          <w:rFonts w:ascii="StobiSerif Regular" w:eastAsia="StobiSerif Regular" w:hAnsi="StobiSerif Regular"/>
          <w:b/>
          <w:bCs/>
          <w:iCs/>
          <w:smallCaps/>
          <w:lang w:eastAsia="en-US"/>
        </w:rPr>
        <w:t>5</w:t>
      </w:r>
    </w:p>
    <w:p w14:paraId="5555C4C2" w14:textId="77777777" w:rsidR="00A67D0A" w:rsidRPr="00E7213D" w:rsidRDefault="00A67D0A" w:rsidP="00A67D0A">
      <w:pPr>
        <w:suppressAutoHyphens w:val="0"/>
        <w:jc w:val="center"/>
        <w:rPr>
          <w:rFonts w:ascii="StobiSerif Regular" w:eastAsia="StobiSerif Regular" w:hAnsi="StobiSerif Regular"/>
          <w:bCs/>
          <w:iCs/>
          <w:smallCaps/>
          <w:color w:val="FF0000"/>
          <w:lang w:eastAsia="en-US"/>
        </w:rPr>
      </w:pPr>
    </w:p>
    <w:p w14:paraId="4004D97F" w14:textId="77777777" w:rsidR="00A67D0A" w:rsidRPr="00E7213D" w:rsidRDefault="00A67D0A" w:rsidP="00A67D0A">
      <w:pPr>
        <w:suppressAutoHyphens w:val="0"/>
        <w:rPr>
          <w:rFonts w:ascii="StobiSerif Regular" w:eastAsia="Calibri" w:hAnsi="StobiSerif Regular"/>
          <w:bCs/>
          <w:iCs/>
          <w:smallCaps/>
          <w:color w:val="FF0000"/>
          <w:lang w:eastAsia="en-US"/>
        </w:rPr>
      </w:pPr>
    </w:p>
    <w:p w14:paraId="1518A931" w14:textId="77777777" w:rsidR="00A67D0A" w:rsidRPr="00E7213D" w:rsidRDefault="00A67D0A" w:rsidP="00A67D0A">
      <w:pPr>
        <w:suppressAutoHyphens w:val="0"/>
        <w:rPr>
          <w:rFonts w:ascii="StobiSerif Regular" w:eastAsia="Calibri" w:hAnsi="StobiSerif Regular"/>
          <w:bCs/>
          <w:iCs/>
          <w:smallCaps/>
          <w:lang w:eastAsia="en-US"/>
        </w:rPr>
      </w:pPr>
      <w:r w:rsidRPr="00E7213D">
        <w:rPr>
          <w:rFonts w:ascii="StobiSerif Regular" w:eastAsia="Calibri" w:hAnsi="StobiSerif Regular"/>
          <w:bCs/>
          <w:iCs/>
          <w:smallCaps/>
          <w:lang w:eastAsia="en-US"/>
        </w:rPr>
        <w:t>ВОВЕД</w:t>
      </w:r>
    </w:p>
    <w:p w14:paraId="6E1F7E49" w14:textId="77777777" w:rsidR="00A67D0A" w:rsidRPr="00E7213D" w:rsidRDefault="00A67D0A" w:rsidP="00A67D0A">
      <w:pPr>
        <w:suppressAutoHyphens w:val="0"/>
        <w:rPr>
          <w:rFonts w:ascii="StobiSerif Regular" w:eastAsia="Calibri" w:hAnsi="StobiSerif Regular"/>
          <w:bCs/>
          <w:iCs/>
          <w:smallCaps/>
          <w:color w:val="FF0000"/>
          <w:lang w:eastAsia="en-US"/>
        </w:rPr>
      </w:pPr>
    </w:p>
    <w:p w14:paraId="493CAD48" w14:textId="021F537F" w:rsidR="00A67D0A" w:rsidRPr="00E7213D" w:rsidRDefault="00A67D0A" w:rsidP="00A67D0A">
      <w:pPr>
        <w:numPr>
          <w:ilvl w:val="0"/>
          <w:numId w:val="1"/>
        </w:numPr>
        <w:suppressAutoHyphens w:val="0"/>
        <w:spacing w:after="200"/>
        <w:contextualSpacing/>
        <w:rPr>
          <w:rFonts w:ascii="StobiSerif Regular" w:eastAsia="Calibri" w:hAnsi="StobiSerif Regular"/>
          <w:bCs/>
          <w:iCs/>
          <w:smallCaps/>
          <w:lang w:eastAsia="en-US"/>
        </w:rPr>
      </w:pPr>
      <w:r w:rsidRPr="00E7213D">
        <w:rPr>
          <w:rFonts w:ascii="StobiSerif Regular" w:eastAsia="Calibri" w:hAnsi="StobiSerif Regular"/>
          <w:bCs/>
          <w:iCs/>
          <w:smallCaps/>
          <w:lang w:eastAsia="en-US"/>
        </w:rPr>
        <w:t xml:space="preserve">ОЦЕНА НА СОСТОЈБИТЕ ВО ОБЛАСТА ШТО ТРЕБА ДА СЕ УРЕДИ СО </w:t>
      </w:r>
      <w:r w:rsidR="004C62C5" w:rsidRPr="00E7213D">
        <w:rPr>
          <w:rFonts w:ascii="StobiSerif Regular" w:eastAsia="Calibri" w:hAnsi="StobiSerif Regular"/>
          <w:bCs/>
          <w:iCs/>
          <w:smallCaps/>
          <w:lang w:eastAsia="en-US"/>
        </w:rPr>
        <w:t>ЗАКОНОТ</w:t>
      </w:r>
      <w:r w:rsidRPr="00E7213D">
        <w:rPr>
          <w:rFonts w:ascii="StobiSerif Regular" w:eastAsia="Calibri" w:hAnsi="StobiSerif Regular"/>
          <w:bCs/>
          <w:iCs/>
          <w:smallCaps/>
          <w:lang w:eastAsia="en-US"/>
        </w:rPr>
        <w:t xml:space="preserve"> И ПРИЧИНИ</w:t>
      </w:r>
      <w:r w:rsidR="004C62C5" w:rsidRPr="00E7213D">
        <w:rPr>
          <w:rFonts w:ascii="StobiSerif Regular" w:eastAsia="Calibri" w:hAnsi="StobiSerif Regular"/>
          <w:bCs/>
          <w:iCs/>
          <w:smallCaps/>
          <w:lang w:eastAsia="en-US"/>
        </w:rPr>
        <w:t>ТЕ</w:t>
      </w:r>
      <w:r w:rsidRPr="00E7213D">
        <w:rPr>
          <w:rFonts w:ascii="StobiSerif Regular" w:eastAsia="Calibri" w:hAnsi="StobiSerif Regular"/>
          <w:bCs/>
          <w:iCs/>
          <w:smallCaps/>
          <w:lang w:eastAsia="en-US"/>
        </w:rPr>
        <w:t xml:space="preserve"> ЗА ДОНЕСУВАЊЕ НА ЗАКОНОТ</w:t>
      </w:r>
    </w:p>
    <w:p w14:paraId="37D07940" w14:textId="77777777" w:rsidR="00A67D0A" w:rsidRPr="00E7213D" w:rsidRDefault="00A67D0A" w:rsidP="00A67D0A">
      <w:pPr>
        <w:suppressAutoHyphens w:val="0"/>
        <w:jc w:val="center"/>
        <w:rPr>
          <w:rFonts w:ascii="StobiSerif Regular" w:eastAsia="Calibri" w:hAnsi="StobiSerif Regular"/>
          <w:bCs/>
          <w:iCs/>
          <w:smallCaps/>
          <w:color w:val="FF0000"/>
          <w:lang w:eastAsia="en-US"/>
        </w:rPr>
      </w:pPr>
    </w:p>
    <w:p w14:paraId="2A1E22BB" w14:textId="4FAA1589" w:rsidR="002A2992" w:rsidRPr="008116F4" w:rsidRDefault="00A67D0A" w:rsidP="00ED4DE9">
      <w:pPr>
        <w:suppressAutoHyphens w:val="0"/>
        <w:ind w:firstLine="720"/>
        <w:rPr>
          <w:rFonts w:ascii="StobiSerif Regular" w:hAnsi="StobiSerif Regular"/>
          <w:sz w:val="22"/>
          <w:szCs w:val="22"/>
        </w:rPr>
      </w:pPr>
      <w:r w:rsidRPr="00E7213D">
        <w:rPr>
          <w:rFonts w:ascii="StobiSerif Regular" w:hAnsi="StobiSerif Regular"/>
          <w:color w:val="FF0000"/>
        </w:rPr>
        <w:t xml:space="preserve"> </w:t>
      </w:r>
      <w:bookmarkStart w:id="0" w:name="_Hlk178169366"/>
      <w:r w:rsidRPr="008116F4">
        <w:rPr>
          <w:rFonts w:ascii="StobiSerif Regular" w:eastAsia="Calibri" w:hAnsi="StobiSerif Regular" w:cs="Arial"/>
          <w:sz w:val="22"/>
          <w:szCs w:val="22"/>
          <w:lang w:eastAsia="en-US"/>
        </w:rPr>
        <w:t xml:space="preserve">Со Законот за </w:t>
      </w:r>
      <w:r w:rsidR="002A2992" w:rsidRPr="008116F4">
        <w:rPr>
          <w:rFonts w:ascii="StobiSerif Regular" w:eastAsia="Calibri" w:hAnsi="StobiSerif Regular" w:cs="Arial"/>
          <w:sz w:val="22"/>
          <w:szCs w:val="22"/>
          <w:lang w:eastAsia="en-US"/>
        </w:rPr>
        <w:t xml:space="preserve">заштита </w:t>
      </w:r>
      <w:r w:rsidR="0064318D" w:rsidRPr="008116F4">
        <w:rPr>
          <w:rFonts w:ascii="StobiSerif Regular" w:eastAsia="Calibri" w:hAnsi="StobiSerif Regular" w:cs="Arial"/>
          <w:sz w:val="22"/>
          <w:szCs w:val="22"/>
          <w:lang w:eastAsia="en-US"/>
        </w:rPr>
        <w:t>на</w:t>
      </w:r>
      <w:r w:rsidR="002A2992" w:rsidRPr="008116F4">
        <w:rPr>
          <w:rFonts w:ascii="StobiSerif Regular" w:eastAsia="Calibri" w:hAnsi="StobiSerif Regular" w:cs="Arial"/>
          <w:sz w:val="22"/>
          <w:szCs w:val="22"/>
          <w:lang w:eastAsia="en-US"/>
        </w:rPr>
        <w:t xml:space="preserve"> животната средина </w:t>
      </w:r>
      <w:r w:rsidRPr="008116F4">
        <w:rPr>
          <w:rFonts w:ascii="StobiSerif Regular" w:eastAsia="Calibri" w:hAnsi="StobiSerif Regular" w:cs="Arial"/>
          <w:sz w:val="22"/>
          <w:szCs w:val="22"/>
          <w:lang w:eastAsia="en-US"/>
        </w:rPr>
        <w:t xml:space="preserve"> </w:t>
      </w:r>
      <w:bookmarkEnd w:id="0"/>
      <w:r w:rsidR="0064318D" w:rsidRPr="008116F4">
        <w:rPr>
          <w:rFonts w:ascii="StobiSerif Regular" w:hAnsi="StobiSerif Regular"/>
          <w:color w:val="000000"/>
          <w:sz w:val="22"/>
          <w:szCs w:val="22"/>
          <w:shd w:val="clear" w:color="auto" w:fill="FFFFFF"/>
        </w:rPr>
        <w:t xml:space="preserve">(„Службен весник на Република Македонија“ бр. 53/05, 81/05, 24/07, 159/08, 83/09, 48/10, 124/10, 51/11, 123/12, 93/13, 187/13, 42/14, 44/15, 129/15, 192/15, 39/16 и 99/18 и „Службен весник на Република Северна Македонија“ </w:t>
      </w:r>
      <w:r w:rsidR="0064318D" w:rsidRPr="008116F4">
        <w:rPr>
          <w:rFonts w:ascii="StobiSerif Regular" w:hAnsi="StobiSerif Regular"/>
          <w:color w:val="000000"/>
          <w:sz w:val="22"/>
          <w:szCs w:val="22"/>
          <w:shd w:val="clear" w:color="auto" w:fill="FFFFFF"/>
        </w:rPr>
        <w:lastRenderedPageBreak/>
        <w:t>бр. 89/22 и 171/22)</w:t>
      </w:r>
      <w:r w:rsidRPr="008116F4">
        <w:rPr>
          <w:rFonts w:ascii="StobiSerif Regular" w:hAnsi="StobiSerif Regular"/>
          <w:sz w:val="22"/>
          <w:szCs w:val="22"/>
        </w:rPr>
        <w:t xml:space="preserve"> </w:t>
      </w:r>
      <w:r w:rsidR="0064318D" w:rsidRPr="008116F4">
        <w:rPr>
          <w:rFonts w:ascii="StobiSerif Regular" w:hAnsi="StobiSerif Regular"/>
          <w:color w:val="292B2C"/>
          <w:sz w:val="22"/>
          <w:szCs w:val="22"/>
          <w:shd w:val="clear" w:color="auto" w:fill="FFFFFF"/>
        </w:rPr>
        <w:t>се уредуваат правата и должностите на </w:t>
      </w:r>
      <w:r w:rsidR="0064318D" w:rsidRPr="008116F4">
        <w:rPr>
          <w:rFonts w:ascii="StobiSerif Regular" w:hAnsi="StobiSerif Regular"/>
          <w:color w:val="000000"/>
          <w:sz w:val="22"/>
          <w:szCs w:val="22"/>
          <w:shd w:val="clear" w:color="auto" w:fill="FFFFFF"/>
        </w:rPr>
        <w:t>Република Северна Македонија</w:t>
      </w:r>
      <w:r w:rsidR="0064318D" w:rsidRPr="008116F4">
        <w:rPr>
          <w:rFonts w:ascii="StobiSerif Regular" w:hAnsi="StobiSerif Regular"/>
          <w:color w:val="292B2C"/>
          <w:sz w:val="22"/>
          <w:szCs w:val="22"/>
          <w:shd w:val="clear" w:color="auto" w:fill="FFFFFF"/>
        </w:rPr>
        <w:t>, на општината, на градот Скопје и на општините во градот Скопје, како и правата и должностите на правните и на физичките лица, во обезбедувањето услови за заштита и за унапредување на животната средина, заради остварување на правото на граѓаните на здрава животна средина</w:t>
      </w:r>
      <w:r w:rsidR="009A5BA6" w:rsidRPr="008116F4">
        <w:rPr>
          <w:rFonts w:ascii="StobiSerif Regular" w:hAnsi="StobiSerif Regular"/>
          <w:color w:val="292B2C"/>
          <w:sz w:val="22"/>
          <w:szCs w:val="22"/>
          <w:shd w:val="clear" w:color="auto" w:fill="FFFFFF"/>
        </w:rPr>
        <w:t>.</w:t>
      </w:r>
    </w:p>
    <w:p w14:paraId="3F9F8179" w14:textId="0616458B" w:rsidR="009A5BA6" w:rsidRPr="008116F4" w:rsidRDefault="009A5BA6" w:rsidP="009A5BA6">
      <w:pPr>
        <w:shd w:val="clear" w:color="auto" w:fill="FFFFFF"/>
        <w:spacing w:before="120" w:after="120"/>
        <w:rPr>
          <w:rFonts w:ascii="StobiSerif Regular" w:hAnsi="StobiSerif Regular"/>
          <w:bCs/>
          <w:color w:val="000000" w:themeColor="text1"/>
          <w:sz w:val="22"/>
          <w:szCs w:val="22"/>
          <w:lang w:val="mk"/>
        </w:rPr>
      </w:pPr>
      <w:r w:rsidRPr="008116F4">
        <w:rPr>
          <w:rFonts w:ascii="StobiSerif Regular" w:hAnsi="StobiSerif Regular"/>
          <w:color w:val="000000" w:themeColor="text1"/>
          <w:sz w:val="22"/>
          <w:szCs w:val="22"/>
        </w:rPr>
        <w:t xml:space="preserve">Со процесот на отпочнување на преговорите со ЕУ се наметна потребата од усогласување со Европското законодавство и воспоставување на правна рамка за негова примена, </w:t>
      </w:r>
      <w:r w:rsidRPr="008116F4">
        <w:rPr>
          <w:rFonts w:ascii="StobiSerif Regular" w:hAnsi="StobiSerif Regular"/>
          <w:color w:val="000000" w:themeColor="text1"/>
          <w:sz w:val="22"/>
          <w:szCs w:val="22"/>
          <w:lang w:val="ru-RU"/>
        </w:rPr>
        <w:t>што</w:t>
      </w:r>
      <w:r w:rsidRPr="008116F4">
        <w:rPr>
          <w:rFonts w:ascii="StobiSerif Regular" w:hAnsi="StobiSerif Regular"/>
          <w:color w:val="000000" w:themeColor="text1"/>
          <w:sz w:val="22"/>
          <w:szCs w:val="22"/>
        </w:rPr>
        <w:t xml:space="preserve"> конкретно се однесува и на Директивата </w:t>
      </w:r>
      <w:r w:rsidRPr="008116F4">
        <w:rPr>
          <w:rFonts w:ascii="StobiSerif Regular" w:hAnsi="StobiSerif Regular"/>
          <w:color w:val="000000" w:themeColor="text1"/>
          <w:sz w:val="22"/>
          <w:szCs w:val="22"/>
          <w:lang w:bidi="mk-MK"/>
        </w:rPr>
        <w:t>2014/52/ЕУ на Европскиот парламент и на Советот од 16 април 2014 за изменување на</w:t>
      </w:r>
      <w:r w:rsidRPr="008116F4">
        <w:rPr>
          <w:rFonts w:ascii="StobiSerif Regular" w:hAnsi="StobiSerif Regular"/>
          <w:b/>
          <w:color w:val="000000" w:themeColor="text1"/>
          <w:sz w:val="22"/>
          <w:szCs w:val="22"/>
          <w:lang w:bidi="mk-MK"/>
        </w:rPr>
        <w:t xml:space="preserve"> </w:t>
      </w:r>
      <w:r w:rsidRPr="008116F4">
        <w:rPr>
          <w:rFonts w:ascii="StobiSerif Regular" w:hAnsi="StobiSerif Regular"/>
          <w:color w:val="000000" w:themeColor="text1"/>
          <w:sz w:val="22"/>
          <w:szCs w:val="22"/>
          <w:lang w:bidi="mk-MK"/>
        </w:rPr>
        <w:t>Директивата 2011/92/ЕУ за оцената на влијанијата на одредени јавни и приватни проекти врз животната средина</w:t>
      </w:r>
      <w:r w:rsidRPr="008116F4">
        <w:rPr>
          <w:rFonts w:ascii="StobiSerif Regular" w:hAnsi="StobiSerif Regular"/>
          <w:b/>
          <w:bCs/>
          <w:color w:val="000000" w:themeColor="text1"/>
          <w:sz w:val="22"/>
          <w:szCs w:val="22"/>
          <w:lang w:val="mk"/>
        </w:rPr>
        <w:t xml:space="preserve"> </w:t>
      </w:r>
      <w:r w:rsidRPr="008116F4">
        <w:rPr>
          <w:rFonts w:ascii="StobiSerif Regular" w:hAnsi="StobiSerif Regular"/>
          <w:bCs/>
          <w:color w:val="000000" w:themeColor="text1"/>
          <w:sz w:val="22"/>
          <w:szCs w:val="22"/>
          <w:lang w:val="mk"/>
        </w:rPr>
        <w:t>донесена од</w:t>
      </w:r>
      <w:bookmarkStart w:id="1" w:name="_Hlk140657241"/>
      <w:r w:rsidRPr="008116F4">
        <w:rPr>
          <w:rFonts w:ascii="StobiSerif Regular" w:hAnsi="StobiSerif Regular"/>
          <w:bCs/>
          <w:color w:val="000000" w:themeColor="text1"/>
          <w:sz w:val="22"/>
          <w:szCs w:val="22"/>
          <w:lang w:val="mk"/>
        </w:rPr>
        <w:t xml:space="preserve"> Европскиот парламент и на Советот на Европа  на 13 декември 2011 година</w:t>
      </w:r>
      <w:bookmarkEnd w:id="1"/>
      <w:r w:rsidRPr="008116F4">
        <w:rPr>
          <w:rFonts w:ascii="StobiSerif Regular" w:hAnsi="StobiSerif Regular"/>
          <w:bCs/>
          <w:color w:val="000000" w:themeColor="text1"/>
          <w:sz w:val="22"/>
          <w:szCs w:val="22"/>
          <w:lang w:val="mk"/>
        </w:rPr>
        <w:t>.</w:t>
      </w:r>
    </w:p>
    <w:p w14:paraId="2108BA76" w14:textId="77777777" w:rsidR="009A5BA6" w:rsidRPr="008116F4" w:rsidRDefault="009A5BA6" w:rsidP="009A5BA6">
      <w:pPr>
        <w:spacing w:line="276" w:lineRule="auto"/>
        <w:rPr>
          <w:rFonts w:ascii="StobiSerif Regular" w:eastAsia="Arial" w:hAnsi="StobiSerif Regular" w:cs="Arial"/>
          <w:bCs/>
          <w:iCs/>
          <w:color w:val="000000" w:themeColor="text1"/>
          <w:sz w:val="22"/>
          <w:szCs w:val="22"/>
        </w:rPr>
      </w:pPr>
      <w:r w:rsidRPr="008116F4">
        <w:rPr>
          <w:rFonts w:ascii="StobiSerif Regular" w:eastAsia="Arial" w:hAnsi="StobiSerif Regular" w:cs="Arial"/>
          <w:bCs/>
          <w:iCs/>
          <w:color w:val="000000" w:themeColor="text1"/>
          <w:sz w:val="22"/>
          <w:szCs w:val="22"/>
        </w:rPr>
        <w:t xml:space="preserve">Според законодавството на Европската унија со оваа  Директивата се хармонизираат начелата за оцена на влијаниjaта врз животната средина на проекти преку воведување минимални барања,  во самите проекти кој се оценуваат, главните обврски на носителите на проектите,  учеството на надлежните органи и на јавноста, а тоа придонесува за зголемување на нивото на заштита на животната средина и човечкото здравје. </w:t>
      </w:r>
    </w:p>
    <w:p w14:paraId="1CAC5D9A" w14:textId="77777777" w:rsidR="009A5BA6" w:rsidRPr="008116F4" w:rsidRDefault="009A5BA6" w:rsidP="009A5BA6">
      <w:pPr>
        <w:shd w:val="clear" w:color="auto" w:fill="FFFFFF"/>
        <w:spacing w:before="120" w:after="120"/>
        <w:rPr>
          <w:rFonts w:ascii="StobiSerif Regular" w:hAnsi="StobiSerif Regular"/>
          <w:sz w:val="22"/>
          <w:szCs w:val="22"/>
          <w:lang w:eastAsia="mk-MK" w:bidi="mk-MK"/>
        </w:rPr>
      </w:pPr>
      <w:r w:rsidRPr="008116F4">
        <w:rPr>
          <w:rFonts w:ascii="StobiSerif Regular" w:hAnsi="StobiSerif Regular"/>
          <w:sz w:val="22"/>
          <w:szCs w:val="22"/>
          <w:lang w:eastAsia="mk-MK" w:bidi="mk-MK"/>
        </w:rPr>
        <w:t>Со донесување на Законот за животната средина ќе се овозможи:</w:t>
      </w:r>
    </w:p>
    <w:p w14:paraId="1B8FA09C"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зачувување, обновување и унапредување на квалитетот на животната срдина;</w:t>
      </w:r>
    </w:p>
    <w:p w14:paraId="701134F8"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обезбедување висок степен на заштита на животот и здравјето на луѓето;</w:t>
      </w:r>
    </w:p>
    <w:p w14:paraId="5F2A060D"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 xml:space="preserve"> заштита на биолошката разновидност и деградација на екосистемите;</w:t>
      </w:r>
    </w:p>
    <w:p w14:paraId="6A371994"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рационално и одржливо користење на природните богатства;</w:t>
      </w:r>
    </w:p>
    <w:p w14:paraId="5EDD4271"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sz w:val="22"/>
          <w:szCs w:val="22"/>
          <w:lang w:eastAsia="mk-MK" w:bidi="mk-MK"/>
        </w:rPr>
        <w:t>зачувување на вредноста на културното наследство за општеството;</w:t>
      </w:r>
    </w:p>
    <w:p w14:paraId="694AD6AB"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спроведување и унапредување на мерките за решавање на регионалните и глобалните проблеми во животната средина;</w:t>
      </w:r>
    </w:p>
    <w:p w14:paraId="771A545B" w14:textId="77777777" w:rsidR="009A5BA6" w:rsidRPr="008116F4" w:rsidRDefault="009A5BA6" w:rsidP="009A5BA6">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sz w:val="22"/>
          <w:szCs w:val="22"/>
        </w:rPr>
        <w:t xml:space="preserve">воспоставување на еквивалетни барања за заштита на животната средина за сите видови проекти, согласно влијанието што го имаат од вршењето на дејноста или активноста; </w:t>
      </w:r>
    </w:p>
    <w:p w14:paraId="48231906" w14:textId="77777777" w:rsidR="009A5BA6" w:rsidRPr="008116F4" w:rsidRDefault="009A5BA6" w:rsidP="009A5BA6">
      <w:pPr>
        <w:pStyle w:val="ListParagraph"/>
        <w:numPr>
          <w:ilvl w:val="0"/>
          <w:numId w:val="5"/>
        </w:numPr>
        <w:shd w:val="clear" w:color="auto" w:fill="FFFFFF"/>
        <w:suppressAutoHyphens w:val="0"/>
        <w:spacing w:before="120" w:after="120"/>
        <w:contextualSpacing w:val="0"/>
        <w:rPr>
          <w:rFonts w:ascii="StobiSerif Regular" w:hAnsi="StobiSerif Regular"/>
          <w:sz w:val="22"/>
          <w:szCs w:val="22"/>
          <w:lang w:eastAsia="mk-MK" w:bidi="mk-MK"/>
        </w:rPr>
      </w:pPr>
      <w:r w:rsidRPr="008116F4">
        <w:rPr>
          <w:rFonts w:ascii="StobiSerif Regular" w:hAnsi="StobiSerif Regular"/>
          <w:sz w:val="22"/>
          <w:szCs w:val="22"/>
          <w:lang w:eastAsia="mk-MK" w:bidi="mk-MK"/>
        </w:rPr>
        <w:t>намалување, избегнување и спречување на ризици од настанување големи несреќи и/или катастрофи со импликации за веројатноста од значајни штетни влијанија врз животната средина и</w:t>
      </w:r>
    </w:p>
    <w:p w14:paraId="0583DFAA" w14:textId="522F87A2" w:rsidR="009A5BA6" w:rsidRDefault="009A5BA6" w:rsidP="009A5BA6">
      <w:pPr>
        <w:pStyle w:val="ListParagraph"/>
        <w:numPr>
          <w:ilvl w:val="0"/>
          <w:numId w:val="5"/>
        </w:numPr>
        <w:shd w:val="clear" w:color="auto" w:fill="FFFFFF"/>
        <w:suppressAutoHyphens w:val="0"/>
        <w:spacing w:before="120" w:after="120"/>
        <w:contextualSpacing w:val="0"/>
        <w:rPr>
          <w:rFonts w:ascii="StobiSerif Regular" w:hAnsi="StobiSerif Regular"/>
          <w:sz w:val="22"/>
          <w:szCs w:val="22"/>
          <w:lang w:eastAsia="mk-MK" w:bidi="mk-MK"/>
        </w:rPr>
      </w:pPr>
      <w:r w:rsidRPr="008116F4">
        <w:rPr>
          <w:rFonts w:ascii="StobiSerif Regular" w:hAnsi="StobiSerif Regular"/>
          <w:sz w:val="22"/>
          <w:szCs w:val="22"/>
          <w:lang w:eastAsia="mk-MK" w:bidi="mk-MK"/>
        </w:rPr>
        <w:t>и зајакнување на транспарентноста и  јавниот пристап до информации за животната средина.</w:t>
      </w:r>
    </w:p>
    <w:p w14:paraId="6E374847" w14:textId="5844664D" w:rsidR="008116F4" w:rsidRPr="00821F1B" w:rsidRDefault="008116F4" w:rsidP="008116F4">
      <w:pPr>
        <w:rPr>
          <w:rFonts w:ascii="StobiSerif Regular" w:hAnsi="StobiSerif Regular"/>
          <w:sz w:val="22"/>
          <w:szCs w:val="22"/>
          <w:lang w:val="en-US"/>
        </w:rPr>
      </w:pPr>
      <w:r>
        <w:rPr>
          <w:rFonts w:ascii="StobiSerif Regular" w:hAnsi="StobiSerif Regular"/>
          <w:sz w:val="22"/>
          <w:szCs w:val="22"/>
          <w:lang w:eastAsia="mk-MK" w:bidi="mk-MK"/>
        </w:rPr>
        <w:t xml:space="preserve">Истотака </w:t>
      </w:r>
      <w:r>
        <w:rPr>
          <w:rFonts w:ascii="StobiSerif Regular" w:hAnsi="StobiSerif Regular"/>
          <w:sz w:val="22"/>
          <w:szCs w:val="22"/>
        </w:rPr>
        <w:t xml:space="preserve">во овој </w:t>
      </w:r>
      <w:r w:rsidR="00A762F1">
        <w:rPr>
          <w:rFonts w:ascii="StobiSerif Regular" w:hAnsi="StobiSerif Regular"/>
          <w:sz w:val="22"/>
          <w:szCs w:val="22"/>
        </w:rPr>
        <w:t xml:space="preserve">Нацрт на </w:t>
      </w:r>
      <w:r>
        <w:rPr>
          <w:rFonts w:ascii="StobiSerif Regular" w:hAnsi="StobiSerif Regular"/>
          <w:sz w:val="22"/>
          <w:szCs w:val="22"/>
        </w:rPr>
        <w:t xml:space="preserve"> закон се врши </w:t>
      </w:r>
      <w:r w:rsidRPr="00821F1B">
        <w:rPr>
          <w:rFonts w:ascii="StobiSerif Regular" w:hAnsi="StobiSerif Regular"/>
          <w:sz w:val="22"/>
          <w:szCs w:val="22"/>
        </w:rPr>
        <w:t xml:space="preserve"> дополна на висина на надоместоците за увоз и извоз и надоместок за  правни и физички лица што ја загадуваат животната средина со користење на пловни објекти и трактори, и дефинирање на супстанциите кои ја осиромашуваат озонската обвивка согласно Монтрелскиот пророкол</w:t>
      </w:r>
      <w:r>
        <w:rPr>
          <w:rFonts w:ascii="StobiSerif Regular" w:hAnsi="StobiSerif Regular"/>
          <w:sz w:val="22"/>
          <w:szCs w:val="22"/>
        </w:rPr>
        <w:t>.</w:t>
      </w:r>
    </w:p>
    <w:p w14:paraId="047321E1" w14:textId="2B5EC84F" w:rsidR="008116F4" w:rsidRPr="008116F4" w:rsidRDefault="008116F4" w:rsidP="008116F4">
      <w:pPr>
        <w:shd w:val="clear" w:color="auto" w:fill="FFFFFF"/>
        <w:suppressAutoHyphens w:val="0"/>
        <w:spacing w:before="120" w:after="120"/>
        <w:rPr>
          <w:rFonts w:ascii="StobiSerif Regular" w:hAnsi="StobiSerif Regular"/>
          <w:sz w:val="22"/>
          <w:szCs w:val="22"/>
          <w:lang w:eastAsia="mk-MK" w:bidi="mk-MK"/>
        </w:rPr>
      </w:pPr>
    </w:p>
    <w:p w14:paraId="1F76863E" w14:textId="77777777" w:rsidR="009A5BA6" w:rsidRPr="006F3A1C" w:rsidRDefault="009A5BA6" w:rsidP="009A5BA6">
      <w:pPr>
        <w:shd w:val="clear" w:color="auto" w:fill="FFFFFF"/>
        <w:spacing w:before="120" w:after="120"/>
        <w:rPr>
          <w:lang w:eastAsia="mk-MK" w:bidi="mk-MK"/>
        </w:rPr>
      </w:pPr>
    </w:p>
    <w:p w14:paraId="3583DFC2" w14:textId="77777777" w:rsidR="00A67D0A" w:rsidRPr="00E7213D" w:rsidRDefault="00A67D0A" w:rsidP="00A67D0A">
      <w:pPr>
        <w:suppressAutoHyphens w:val="0"/>
        <w:jc w:val="center"/>
        <w:rPr>
          <w:rFonts w:ascii="StobiSerif Regular" w:eastAsia="Calibri" w:hAnsi="StobiSerif Regular"/>
          <w:bCs/>
          <w:iCs/>
          <w:smallCaps/>
          <w:color w:val="000000"/>
          <w:lang w:eastAsia="en-US"/>
        </w:rPr>
      </w:pPr>
    </w:p>
    <w:p w14:paraId="1F2BE56D" w14:textId="46985BE7" w:rsidR="00A67D0A" w:rsidRPr="00E7213D" w:rsidRDefault="00A67D0A" w:rsidP="00A67D0A">
      <w:pPr>
        <w:suppressAutoHyphens w:val="0"/>
        <w:rPr>
          <w:rFonts w:ascii="StobiSerif Regular" w:eastAsia="Calibri" w:hAnsi="StobiSerif Regular"/>
          <w:bCs/>
          <w:iCs/>
          <w:smallCaps/>
          <w:color w:val="000000"/>
          <w:lang w:eastAsia="en-US"/>
        </w:rPr>
      </w:pPr>
      <w:r w:rsidRPr="00E7213D">
        <w:rPr>
          <w:rFonts w:ascii="StobiSerif Regular" w:eastAsia="Calibri" w:hAnsi="StobiSerif Regular"/>
          <w:bCs/>
          <w:iCs/>
          <w:smallCaps/>
          <w:color w:val="000000"/>
          <w:lang w:eastAsia="en-US"/>
        </w:rPr>
        <w:t>II.</w:t>
      </w:r>
      <w:r w:rsidRPr="00E7213D">
        <w:rPr>
          <w:rFonts w:ascii="StobiSerif Regular" w:eastAsia="Calibri" w:hAnsi="StobiSerif Regular"/>
          <w:bCs/>
          <w:iCs/>
          <w:smallCaps/>
          <w:color w:val="000000"/>
          <w:lang w:eastAsia="en-US"/>
        </w:rPr>
        <w:tab/>
        <w:t>ЦЕЛИ, НАЧЕЛА И ОСНОВНИ РЕШЕНИЈА НА ПРЕДЛОГ</w:t>
      </w:r>
      <w:r w:rsidR="004C62C5" w:rsidRPr="00E7213D">
        <w:rPr>
          <w:rFonts w:ascii="StobiSerif Regular" w:eastAsia="Calibri" w:hAnsi="StobiSerif Regular"/>
          <w:bCs/>
          <w:iCs/>
          <w:smallCaps/>
          <w:color w:val="000000"/>
          <w:lang w:eastAsia="en-US"/>
        </w:rPr>
        <w:t>ОТ</w:t>
      </w:r>
      <w:r w:rsidRPr="00E7213D">
        <w:rPr>
          <w:rFonts w:ascii="StobiSerif Regular" w:eastAsia="Calibri" w:hAnsi="StobiSerif Regular"/>
          <w:bCs/>
          <w:iCs/>
          <w:smallCaps/>
          <w:color w:val="000000"/>
          <w:lang w:eastAsia="en-US"/>
        </w:rPr>
        <w:t xml:space="preserve"> ЗАКОН</w:t>
      </w:r>
    </w:p>
    <w:p w14:paraId="720D592A" w14:textId="77777777" w:rsidR="00A67D0A" w:rsidRPr="00E7213D" w:rsidRDefault="00A67D0A" w:rsidP="00A67D0A">
      <w:pPr>
        <w:suppressAutoHyphens w:val="0"/>
        <w:rPr>
          <w:rFonts w:ascii="StobiSerif Regular" w:eastAsia="Calibri" w:hAnsi="StobiSerif Regular"/>
          <w:bCs/>
          <w:iCs/>
          <w:smallCaps/>
          <w:color w:val="000000"/>
          <w:lang w:eastAsia="en-US"/>
        </w:rPr>
      </w:pPr>
    </w:p>
    <w:p w14:paraId="2A1A69FA" w14:textId="52E0A4A8" w:rsidR="004F4B73" w:rsidRPr="001A3BD7" w:rsidRDefault="00A67D0A" w:rsidP="004F4B73">
      <w:pPr>
        <w:rPr>
          <w:rFonts w:ascii="StobiSerif Regular" w:hAnsi="StobiSerif Regular"/>
          <w:iCs/>
          <w:sz w:val="22"/>
          <w:szCs w:val="22"/>
        </w:rPr>
      </w:pPr>
      <w:r w:rsidRPr="00E7213D">
        <w:rPr>
          <w:rFonts w:ascii="StobiSerif Regular" w:eastAsia="Calibri" w:hAnsi="StobiSerif Regular" w:cs="Arial"/>
          <w:lang w:eastAsia="en-US"/>
        </w:rPr>
        <w:t xml:space="preserve">Основни цели на </w:t>
      </w:r>
      <w:r w:rsidR="00A762F1">
        <w:rPr>
          <w:rFonts w:ascii="StobiSerif Regular" w:eastAsia="Calibri" w:hAnsi="StobiSerif Regular" w:cs="Arial"/>
          <w:lang w:eastAsia="en-US"/>
        </w:rPr>
        <w:t>Нацрт</w:t>
      </w:r>
      <w:r w:rsidR="004C62C5" w:rsidRPr="00E7213D">
        <w:rPr>
          <w:rFonts w:ascii="StobiSerif Regular" w:eastAsia="Calibri" w:hAnsi="StobiSerif Regular" w:cs="Arial"/>
          <w:lang w:eastAsia="en-US"/>
        </w:rPr>
        <w:t xml:space="preserve"> на </w:t>
      </w:r>
      <w:r w:rsidR="00426AE1" w:rsidRPr="00E7213D">
        <w:rPr>
          <w:rFonts w:ascii="StobiSerif Regular" w:eastAsia="Calibri" w:hAnsi="StobiSerif Regular" w:cs="Arial"/>
          <w:lang w:eastAsia="en-US"/>
        </w:rPr>
        <w:t xml:space="preserve">Законот за заштита </w:t>
      </w:r>
      <w:r w:rsidR="0064318D" w:rsidRPr="00E7213D">
        <w:rPr>
          <w:rFonts w:ascii="StobiSerif Regular" w:eastAsia="Calibri" w:hAnsi="StobiSerif Regular" w:cs="Arial"/>
          <w:lang w:eastAsia="en-US"/>
        </w:rPr>
        <w:t>на</w:t>
      </w:r>
      <w:r w:rsidR="00426AE1" w:rsidRPr="00E7213D">
        <w:rPr>
          <w:rFonts w:ascii="StobiSerif Regular" w:eastAsia="Calibri" w:hAnsi="StobiSerif Regular" w:cs="Arial"/>
          <w:lang w:eastAsia="en-US"/>
        </w:rPr>
        <w:t xml:space="preserve"> животната средина</w:t>
      </w:r>
      <w:r w:rsidR="00274768" w:rsidRPr="00E7213D">
        <w:rPr>
          <w:rFonts w:ascii="StobiSerif Regular" w:eastAsia="Calibri" w:hAnsi="StobiSerif Regular" w:cs="Arial"/>
          <w:lang w:eastAsia="en-US"/>
        </w:rPr>
        <w:t xml:space="preserve"> </w:t>
      </w:r>
      <w:r w:rsidRPr="00E7213D">
        <w:rPr>
          <w:rFonts w:ascii="StobiSerif Regular" w:eastAsia="Calibri" w:hAnsi="StobiSerif Regular" w:cs="Arial"/>
          <w:lang w:eastAsia="en-US"/>
        </w:rPr>
        <w:t xml:space="preserve">е </w:t>
      </w:r>
      <w:r w:rsidR="004F4B73" w:rsidRPr="006B1843">
        <w:rPr>
          <w:rFonts w:ascii="StobiSerif Regular" w:hAnsi="StobiSerif Regular"/>
          <w:iCs/>
          <w:sz w:val="22"/>
          <w:szCs w:val="22"/>
        </w:rPr>
        <w:t xml:space="preserve">транспонирање на Директивата 2014/52/ЕУ </w:t>
      </w:r>
      <w:r w:rsidR="004F4B73">
        <w:rPr>
          <w:rFonts w:ascii="StobiSerif Regular" w:hAnsi="StobiSerif Regular"/>
          <w:iCs/>
          <w:sz w:val="22"/>
          <w:szCs w:val="22"/>
        </w:rPr>
        <w:t xml:space="preserve">со што </w:t>
      </w:r>
      <w:r w:rsidR="004F4B73" w:rsidRPr="006B1843">
        <w:rPr>
          <w:rFonts w:ascii="StobiSerif Regular" w:hAnsi="StobiSerif Regular"/>
          <w:iCs/>
          <w:sz w:val="22"/>
          <w:szCs w:val="22"/>
        </w:rPr>
        <w:t xml:space="preserve">ќе се зајакне квалитетот на постапката за оцена на влијание врз животната средина односно ќе се осигура дека заштитата на животната средина е подобрена, ефективноста на ресурсите е зголемена и одржливито развој е подржан. </w:t>
      </w:r>
    </w:p>
    <w:p w14:paraId="0522A6E8" w14:textId="0345DC20" w:rsidR="00A67D0A" w:rsidRPr="00E7213D" w:rsidRDefault="00A67D0A" w:rsidP="00135C48">
      <w:pPr>
        <w:suppressAutoHyphens w:val="0"/>
        <w:ind w:firstLine="720"/>
        <w:rPr>
          <w:rFonts w:ascii="StobiSerif Regular" w:eastAsia="Calibri" w:hAnsi="StobiSerif Regular" w:cs="Arial"/>
          <w:lang w:eastAsia="en-US"/>
        </w:rPr>
      </w:pPr>
    </w:p>
    <w:p w14:paraId="1D69D57F" w14:textId="77777777" w:rsidR="00A67D0A" w:rsidRPr="00E7213D" w:rsidRDefault="00A67D0A" w:rsidP="00A67D0A">
      <w:pPr>
        <w:rPr>
          <w:rFonts w:ascii="StobiSerif Regular" w:eastAsia="Calibri" w:hAnsi="StobiSerif Regular"/>
          <w:lang w:eastAsia="en-US"/>
        </w:rPr>
      </w:pPr>
    </w:p>
    <w:p w14:paraId="003019FF" w14:textId="40F1D894" w:rsidR="00A67D0A" w:rsidRPr="00E7213D" w:rsidRDefault="00A67D0A" w:rsidP="00A67D0A">
      <w:pPr>
        <w:rPr>
          <w:rFonts w:ascii="StobiSerif Regular" w:eastAsia="Calibri" w:hAnsi="StobiSerif Regular"/>
          <w:lang w:eastAsia="en-US"/>
        </w:rPr>
      </w:pPr>
      <w:r w:rsidRPr="00E7213D">
        <w:rPr>
          <w:rFonts w:ascii="StobiSerif Regular" w:eastAsia="Calibri" w:hAnsi="StobiSerif Regular"/>
          <w:lang w:eastAsia="en-US"/>
        </w:rPr>
        <w:t>III. ОЦЕНА НА ФИНАНСИСКИТЕ ПОСЛЕДИЦИ ОД ПРЕДЛОГ</w:t>
      </w:r>
      <w:r w:rsidR="006A00E9" w:rsidRPr="00E7213D">
        <w:rPr>
          <w:rFonts w:ascii="StobiSerif Regular" w:eastAsia="Calibri" w:hAnsi="StobiSerif Regular"/>
          <w:lang w:eastAsia="en-US"/>
        </w:rPr>
        <w:t>ОТ</w:t>
      </w:r>
      <w:r w:rsidRPr="00E7213D">
        <w:rPr>
          <w:rFonts w:ascii="StobiSerif Regular" w:eastAsia="Calibri" w:hAnsi="StobiSerif Regular"/>
          <w:lang w:eastAsia="en-US"/>
        </w:rPr>
        <w:t xml:space="preserve"> НА ЗАКОН </w:t>
      </w:r>
      <w:bookmarkStart w:id="2" w:name="_GoBack"/>
      <w:bookmarkEnd w:id="2"/>
      <w:r w:rsidRPr="00E7213D">
        <w:rPr>
          <w:rFonts w:ascii="StobiSerif Regular" w:eastAsia="Calibri" w:hAnsi="StobiSerif Regular"/>
          <w:lang w:eastAsia="en-US"/>
        </w:rPr>
        <w:t>ВРЗ БУЏЕТОТ И ДРУГИТЕ ЈАВНИ ФИНАНСИСКИ СРЕДСТВА</w:t>
      </w:r>
    </w:p>
    <w:p w14:paraId="5061E93C" w14:textId="77777777" w:rsidR="00A67D0A" w:rsidRPr="00E7213D" w:rsidRDefault="00A67D0A" w:rsidP="00A67D0A">
      <w:pPr>
        <w:rPr>
          <w:rFonts w:ascii="StobiSerif Regular" w:eastAsia="Calibri" w:hAnsi="StobiSerif Regular"/>
          <w:lang w:eastAsia="en-US"/>
        </w:rPr>
      </w:pPr>
    </w:p>
    <w:p w14:paraId="573D72F8" w14:textId="176E9FB0" w:rsidR="00A67D0A" w:rsidRPr="008116F4" w:rsidRDefault="00A762F1" w:rsidP="00135C48">
      <w:pPr>
        <w:ind w:firstLine="720"/>
        <w:rPr>
          <w:rFonts w:ascii="StobiSerif Regular" w:eastAsia="Calibri" w:hAnsi="StobiSerif Regular"/>
          <w:lang w:eastAsia="en-US"/>
        </w:rPr>
      </w:pPr>
      <w:r>
        <w:rPr>
          <w:rFonts w:ascii="StobiSerif Regular" w:eastAsia="Calibri" w:hAnsi="StobiSerif Regular" w:cs="Arial"/>
          <w:lang w:eastAsia="en-US"/>
        </w:rPr>
        <w:t>Нацрт</w:t>
      </w:r>
      <w:r w:rsidR="006A00E9" w:rsidRPr="008116F4">
        <w:rPr>
          <w:rFonts w:ascii="StobiSerif Regular" w:eastAsia="Calibri" w:hAnsi="StobiSerif Regular" w:cs="Arial"/>
          <w:lang w:eastAsia="en-US"/>
        </w:rPr>
        <w:t xml:space="preserve"> на З</w:t>
      </w:r>
      <w:r w:rsidR="00A67D0A" w:rsidRPr="008116F4">
        <w:rPr>
          <w:rFonts w:ascii="StobiSerif Regular" w:eastAsia="Calibri" w:hAnsi="StobiSerif Regular" w:cs="Arial"/>
          <w:lang w:eastAsia="en-US"/>
        </w:rPr>
        <w:t xml:space="preserve">акон за изменување на </w:t>
      </w:r>
      <w:r w:rsidR="00426AE1" w:rsidRPr="008116F4">
        <w:rPr>
          <w:rFonts w:ascii="StobiSerif Regular" w:eastAsia="Calibri" w:hAnsi="StobiSerif Regular" w:cs="Arial"/>
          <w:lang w:eastAsia="en-US"/>
        </w:rPr>
        <w:t xml:space="preserve">Законот за заштита </w:t>
      </w:r>
      <w:r w:rsidR="00406DE4" w:rsidRPr="008116F4">
        <w:rPr>
          <w:rFonts w:ascii="StobiSerif Regular" w:eastAsia="Calibri" w:hAnsi="StobiSerif Regular" w:cs="Arial"/>
          <w:lang w:eastAsia="en-US"/>
        </w:rPr>
        <w:t>на животната</w:t>
      </w:r>
      <w:r w:rsidR="00426AE1" w:rsidRPr="008116F4">
        <w:rPr>
          <w:rFonts w:ascii="StobiSerif Regular" w:eastAsia="Calibri" w:hAnsi="StobiSerif Regular" w:cs="Arial"/>
          <w:lang w:eastAsia="en-US"/>
        </w:rPr>
        <w:t xml:space="preserve"> средина  </w:t>
      </w:r>
      <w:r w:rsidR="00274768" w:rsidRPr="008116F4">
        <w:rPr>
          <w:rFonts w:ascii="StobiSerif Regular" w:eastAsia="Calibri" w:hAnsi="StobiSerif Regular" w:cs="Arial"/>
          <w:lang w:eastAsia="en-US"/>
        </w:rPr>
        <w:t xml:space="preserve"> </w:t>
      </w:r>
      <w:r w:rsidR="00A67D0A" w:rsidRPr="008116F4">
        <w:rPr>
          <w:rFonts w:ascii="StobiSerif Regular" w:eastAsia="Calibri" w:hAnsi="StobiSerif Regular" w:cs="Arial"/>
          <w:lang w:eastAsia="en-US"/>
        </w:rPr>
        <w:t>нема да предизвика фискални импликации врз Буџетот на Република Северна Македонија.</w:t>
      </w:r>
    </w:p>
    <w:p w14:paraId="6B7089F4" w14:textId="77777777" w:rsidR="00A67D0A" w:rsidRPr="004F4B73" w:rsidRDefault="00A67D0A" w:rsidP="00A67D0A">
      <w:pPr>
        <w:rPr>
          <w:rFonts w:ascii="StobiSerif Regular" w:eastAsia="Calibri" w:hAnsi="StobiSerif Regular" w:cs="Arial"/>
          <w:color w:val="FF0000"/>
          <w:lang w:eastAsia="en-US"/>
        </w:rPr>
      </w:pPr>
    </w:p>
    <w:p w14:paraId="57694B21" w14:textId="77777777" w:rsidR="00A67D0A" w:rsidRPr="00E7213D" w:rsidRDefault="00A67D0A" w:rsidP="00A67D0A">
      <w:pPr>
        <w:rPr>
          <w:rFonts w:ascii="StobiSerif Regular" w:eastAsia="Calibri" w:hAnsi="StobiSerif Regular"/>
          <w:lang w:eastAsia="en-US"/>
        </w:rPr>
      </w:pPr>
      <w:r w:rsidRPr="00E7213D">
        <w:rPr>
          <w:rFonts w:ascii="StobiSerif Regular" w:eastAsia="Calibri" w:hAnsi="StobiSerif Regular"/>
          <w:lang w:eastAsia="en-US"/>
        </w:rPr>
        <w:t>IV. ПРОЦЕНА НА ФИНАНСИСКИ СРЕДСТВА ПОТРЕБНИ ЗА СПРОВЕДУВАЊЕ НА   ЗАКОНОТ И НАЧИН НА НИВНО ОБЕЗБЕДУВАЊЕ КАКО И ПОДАТОЦИ ЗА ТОА ДАЛИ СПРОВЕДУВАЊЕТО НА ЗАКОНОТ ПОВЛЕКУВА МАТЕРИЈАЛНИ ОБВРСКИ ЗА ОДДЕЛНИ СУБЈЕКТИ</w:t>
      </w:r>
    </w:p>
    <w:p w14:paraId="7D7403A1" w14:textId="77777777" w:rsidR="00A67D0A" w:rsidRPr="00E7213D" w:rsidRDefault="00A67D0A" w:rsidP="00A67D0A">
      <w:pPr>
        <w:rPr>
          <w:rFonts w:ascii="StobiSerif Regular" w:eastAsia="Calibri" w:hAnsi="StobiSerif Regular" w:cs="Arial"/>
          <w:lang w:eastAsia="en-US"/>
        </w:rPr>
      </w:pPr>
    </w:p>
    <w:p w14:paraId="050D150D" w14:textId="2344F7B5" w:rsidR="00135C48" w:rsidRPr="008116F4" w:rsidRDefault="00A762F1" w:rsidP="00426AE1">
      <w:pPr>
        <w:ind w:firstLine="720"/>
        <w:rPr>
          <w:rFonts w:ascii="StobiSerif Regular" w:eastAsia="Calibri" w:hAnsi="StobiSerif Regular"/>
          <w:lang w:eastAsia="en-US"/>
        </w:rPr>
      </w:pPr>
      <w:r>
        <w:rPr>
          <w:rFonts w:ascii="StobiSerif Regular" w:eastAsia="Calibri" w:hAnsi="StobiSerif Regular" w:cs="Arial"/>
          <w:lang w:eastAsia="en-US"/>
        </w:rPr>
        <w:t>Нацрт</w:t>
      </w:r>
      <w:r w:rsidR="006A00E9" w:rsidRPr="008116F4">
        <w:rPr>
          <w:rFonts w:ascii="StobiSerif Regular" w:eastAsia="Calibri" w:hAnsi="StobiSerif Regular" w:cs="Arial"/>
          <w:lang w:eastAsia="en-US"/>
        </w:rPr>
        <w:t xml:space="preserve"> на З</w:t>
      </w:r>
      <w:r w:rsidR="00A67D0A" w:rsidRPr="008116F4">
        <w:rPr>
          <w:rFonts w:ascii="StobiSerif Regular" w:eastAsia="Calibri" w:hAnsi="StobiSerif Regular" w:cs="Arial"/>
          <w:lang w:eastAsia="en-US"/>
        </w:rPr>
        <w:t xml:space="preserve">акон за изменување на </w:t>
      </w:r>
      <w:r w:rsidR="00426AE1" w:rsidRPr="008116F4">
        <w:rPr>
          <w:rFonts w:ascii="StobiSerif Regular" w:eastAsia="Calibri" w:hAnsi="StobiSerif Regular" w:cs="Arial"/>
          <w:lang w:eastAsia="en-US"/>
        </w:rPr>
        <w:t xml:space="preserve">Законот за заштита </w:t>
      </w:r>
      <w:r w:rsidR="00406DE4" w:rsidRPr="008116F4">
        <w:rPr>
          <w:rFonts w:ascii="StobiSerif Regular" w:eastAsia="Calibri" w:hAnsi="StobiSerif Regular" w:cs="Arial"/>
          <w:lang w:eastAsia="en-US"/>
        </w:rPr>
        <w:t>на</w:t>
      </w:r>
      <w:r w:rsidR="00426AE1" w:rsidRPr="008116F4">
        <w:rPr>
          <w:rFonts w:ascii="StobiSerif Regular" w:eastAsia="Calibri" w:hAnsi="StobiSerif Regular" w:cs="Arial"/>
          <w:lang w:eastAsia="en-US"/>
        </w:rPr>
        <w:t xml:space="preserve"> животната средина  </w:t>
      </w:r>
      <w:r w:rsidR="00274768" w:rsidRPr="008116F4">
        <w:rPr>
          <w:rFonts w:ascii="StobiSerif Regular" w:eastAsia="Calibri" w:hAnsi="StobiSerif Regular" w:cs="Arial"/>
          <w:lang w:eastAsia="en-US"/>
        </w:rPr>
        <w:t xml:space="preserve"> </w:t>
      </w:r>
      <w:r w:rsidR="00A67D0A" w:rsidRPr="008116F4">
        <w:rPr>
          <w:rFonts w:ascii="StobiSerif Regular" w:eastAsia="Calibri" w:hAnsi="StobiSerif Regular" w:cs="Arial"/>
          <w:lang w:eastAsia="en-US"/>
        </w:rPr>
        <w:t>нема да предизвика фискални импликации врз Буџетот на Република Северна Македонија и не повлекува материјални обврски за одделни субјект</w:t>
      </w:r>
      <w:r w:rsidR="001E2A6D" w:rsidRPr="008116F4">
        <w:rPr>
          <w:rFonts w:ascii="StobiSerif Regular" w:eastAsia="Calibri" w:hAnsi="StobiSerif Regular" w:cs="Arial"/>
          <w:lang w:eastAsia="en-US"/>
        </w:rPr>
        <w:t>и.</w:t>
      </w:r>
    </w:p>
    <w:p w14:paraId="04C4F0D3" w14:textId="7BC7D0A0" w:rsidR="00200C3E" w:rsidRPr="00E7213D" w:rsidRDefault="00200C3E" w:rsidP="00426AE1">
      <w:pPr>
        <w:suppressAutoHyphens w:val="0"/>
        <w:rPr>
          <w:rFonts w:ascii="StobiSerif Regular" w:eastAsia="Calibri" w:hAnsi="StobiSerif Regular"/>
          <w:bCs/>
          <w:iCs/>
          <w:smallCaps/>
          <w:color w:val="000000"/>
          <w:lang w:eastAsia="en-US"/>
        </w:rPr>
      </w:pPr>
    </w:p>
    <w:p w14:paraId="3B9B7C51" w14:textId="56FD025F" w:rsidR="00F6138E" w:rsidRPr="00E7213D" w:rsidRDefault="00F6138E" w:rsidP="00426AE1">
      <w:pPr>
        <w:suppressAutoHyphens w:val="0"/>
        <w:rPr>
          <w:rFonts w:ascii="StobiSerif Regular" w:eastAsia="Calibri" w:hAnsi="StobiSerif Regular"/>
          <w:bCs/>
          <w:iCs/>
          <w:smallCaps/>
          <w:color w:val="000000"/>
          <w:lang w:eastAsia="en-US"/>
        </w:rPr>
      </w:pPr>
    </w:p>
    <w:p w14:paraId="32D0BD11" w14:textId="0CF2019B" w:rsidR="00F6138E" w:rsidRPr="00E7213D" w:rsidRDefault="00F6138E" w:rsidP="00426AE1">
      <w:pPr>
        <w:suppressAutoHyphens w:val="0"/>
        <w:rPr>
          <w:rFonts w:ascii="StobiSerif Regular" w:eastAsia="Calibri" w:hAnsi="StobiSerif Regular"/>
          <w:bCs/>
          <w:iCs/>
          <w:smallCaps/>
          <w:color w:val="000000"/>
          <w:lang w:eastAsia="en-US"/>
        </w:rPr>
      </w:pPr>
    </w:p>
    <w:p w14:paraId="5FFD3711" w14:textId="1036606B" w:rsidR="0064318D" w:rsidRPr="00E7213D" w:rsidRDefault="0064318D" w:rsidP="00426AE1">
      <w:pPr>
        <w:suppressAutoHyphens w:val="0"/>
        <w:rPr>
          <w:rFonts w:ascii="StobiSerif Regular" w:eastAsia="Calibri" w:hAnsi="StobiSerif Regular"/>
          <w:bCs/>
          <w:iCs/>
          <w:smallCaps/>
          <w:color w:val="000000"/>
          <w:lang w:eastAsia="en-US"/>
        </w:rPr>
      </w:pPr>
    </w:p>
    <w:p w14:paraId="55C0F197" w14:textId="77777777" w:rsidR="004F4B73" w:rsidRPr="004F4B73" w:rsidRDefault="004F4B73" w:rsidP="004F4B73">
      <w:pPr>
        <w:pStyle w:val="NoSpacing"/>
        <w:rPr>
          <w:rFonts w:ascii="StobiSerif Regular" w:hAnsi="StobiSerif Regular"/>
          <w:lang w:val="en-US"/>
        </w:rPr>
      </w:pPr>
      <w:r w:rsidRPr="004F4B73">
        <w:rPr>
          <w:rFonts w:ascii="StobiSerif Regular" w:hAnsi="StobiSerif Regular"/>
          <w:vertAlign w:val="superscript"/>
          <w:lang w:val="en-US"/>
        </w:rPr>
        <w:t>(*)</w:t>
      </w:r>
      <w:r w:rsidRPr="004F4B73">
        <w:rPr>
          <w:rFonts w:ascii="StobiSerif Regular" w:hAnsi="StobiSerif Regular"/>
          <w:lang w:val="en-US"/>
        </w:rPr>
        <w:t xml:space="preserve"> Со овој закон се врши усогласување со </w:t>
      </w:r>
      <w:r w:rsidRPr="004F4B73">
        <w:rPr>
          <w:rFonts w:ascii="StobiSerif Regular" w:hAnsi="StobiSerif Regular"/>
        </w:rPr>
        <w:t>измената на ЕИА Директива 2014/52/ЕУ. </w:t>
      </w:r>
      <w:r w:rsidRPr="004F4B73">
        <w:rPr>
          <w:rFonts w:ascii="StobiSerif Regular" w:hAnsi="StobiSerif Regular"/>
          <w:lang w:val="en-US"/>
        </w:rPr>
        <w:t>Барањето за измена е согласно последниот заклучок од Поткомитетот за транспорт, животна средина, енергетика и регионален развој од 17 март 2022 година и Одлуката на министерскиот совет на Енергетска заедница D/2016/12/MC-EnC.</w:t>
      </w:r>
    </w:p>
    <w:p w14:paraId="660104FF" w14:textId="77777777" w:rsidR="004F4B73" w:rsidRPr="00B00587" w:rsidRDefault="004F4B73" w:rsidP="004F4B73">
      <w:pPr>
        <w:pStyle w:val="NoSpacing"/>
        <w:rPr>
          <w:rFonts w:ascii="StobiSerif Regular" w:hAnsi="StobiSerif Regular"/>
          <w:b/>
          <w:lang w:val="en-US"/>
        </w:rPr>
      </w:pPr>
      <w:r w:rsidRPr="00B00587">
        <w:rPr>
          <w:rFonts w:ascii="StobiSerif Regular" w:hAnsi="StobiSerif Regular"/>
          <w:b/>
          <w:lang w:val="en-US"/>
        </w:rPr>
        <w:t> </w:t>
      </w:r>
    </w:p>
    <w:p w14:paraId="50298DFE" w14:textId="77777777" w:rsidR="004F4B73" w:rsidRPr="00B00587" w:rsidRDefault="004F4B73" w:rsidP="004F4B73">
      <w:pPr>
        <w:pStyle w:val="NoSpacing"/>
        <w:rPr>
          <w:rFonts w:ascii="StobiSerif Regular" w:hAnsi="StobiSerif Regular"/>
          <w:b/>
          <w:lang w:val="en-US"/>
        </w:rPr>
      </w:pPr>
    </w:p>
    <w:p w14:paraId="65391D91" w14:textId="77777777" w:rsidR="004F4B73" w:rsidRDefault="004F4B73" w:rsidP="004F4B73">
      <w:pPr>
        <w:pStyle w:val="NoSpacing"/>
        <w:jc w:val="center"/>
        <w:rPr>
          <w:rFonts w:ascii="StobiSerif Regular" w:hAnsi="StobiSerif Regular"/>
          <w:b/>
          <w:sz w:val="22"/>
          <w:szCs w:val="22"/>
        </w:rPr>
      </w:pPr>
    </w:p>
    <w:p w14:paraId="5B302AC7" w14:textId="192A4061" w:rsidR="004F4B73" w:rsidRPr="007B1D3C" w:rsidRDefault="00A762F1" w:rsidP="004F4B73">
      <w:pPr>
        <w:pStyle w:val="NoSpacing"/>
        <w:jc w:val="center"/>
        <w:rPr>
          <w:rFonts w:ascii="StobiSerif Regular" w:hAnsi="StobiSerif Regular"/>
          <w:b/>
          <w:sz w:val="22"/>
          <w:szCs w:val="22"/>
        </w:rPr>
      </w:pPr>
      <w:r>
        <w:rPr>
          <w:rFonts w:ascii="StobiSerif Regular" w:hAnsi="StobiSerif Regular"/>
          <w:b/>
          <w:sz w:val="22"/>
          <w:szCs w:val="22"/>
        </w:rPr>
        <w:t>НАЦРТ</w:t>
      </w:r>
      <w:r w:rsidR="004F4B73" w:rsidRPr="007B1D3C">
        <w:rPr>
          <w:rFonts w:ascii="StobiSerif Regular" w:hAnsi="StobiSerif Regular"/>
          <w:b/>
          <w:sz w:val="22"/>
          <w:szCs w:val="22"/>
        </w:rPr>
        <w:t xml:space="preserve"> ТЕКСТ НА ЗАКОН ЗА ИЗМЕНУВАЊЕ И ДОПОЛНУВАЊЕ НА ЗАКОНОТ ЗА ЖИВОТНАТА СРЕДИНА (*)</w:t>
      </w:r>
    </w:p>
    <w:p w14:paraId="61E5EBBC" w14:textId="77777777" w:rsidR="004F4B73" w:rsidRPr="003358CC" w:rsidRDefault="004F4B73" w:rsidP="004F4B73">
      <w:pPr>
        <w:pStyle w:val="NoSpacing"/>
        <w:rPr>
          <w:rFonts w:ascii="StobiSerif Regular" w:hAnsi="StobiSerif Regular"/>
          <w:sz w:val="22"/>
          <w:szCs w:val="22"/>
        </w:rPr>
      </w:pPr>
    </w:p>
    <w:p w14:paraId="4C916429" w14:textId="77777777" w:rsidR="004F4B73" w:rsidRPr="003358CC" w:rsidRDefault="004F4B73" w:rsidP="004F4B73">
      <w:pPr>
        <w:pStyle w:val="NoSpacing"/>
        <w:jc w:val="center"/>
        <w:rPr>
          <w:rFonts w:ascii="StobiSerif Regular" w:hAnsi="StobiSerif Regular"/>
          <w:sz w:val="22"/>
          <w:szCs w:val="22"/>
        </w:rPr>
      </w:pPr>
      <w:r w:rsidRPr="003358CC">
        <w:rPr>
          <w:rFonts w:ascii="StobiSerif Regular" w:hAnsi="StobiSerif Regular"/>
          <w:b/>
          <w:sz w:val="22"/>
          <w:szCs w:val="22"/>
        </w:rPr>
        <w:t>Член 1</w:t>
      </w:r>
    </w:p>
    <w:p w14:paraId="00BC631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Законот за животната средина („Службен весник на Република Македонија“ бр.53/05, 81/05,24/07, 159/08, 83/09, 48/10, 124/10, 51/11,123/12, 93/13, 187/13, 42/14, 44/15, 129/15, 192/15, 39/16, 99/18 и „Службен весник на Република Северна Македононија“ бр.89/22 и 171/22) во членот 5 ставот 1 се додаваат нови точки:</w:t>
      </w:r>
    </w:p>
    <w:p w14:paraId="56316BC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 точката 26 се додава нова точка 26-а која гласи:</w:t>
      </w:r>
    </w:p>
    <w:p w14:paraId="41007AA6" w14:textId="77777777" w:rsidR="004F4B73" w:rsidRPr="008116F4" w:rsidRDefault="004F4B73" w:rsidP="004F4B73">
      <w:pPr>
        <w:pStyle w:val="NoSpacing"/>
        <w:rPr>
          <w:rFonts w:ascii="StobiSerif Regular" w:hAnsi="StobiSerif Regular"/>
          <w:sz w:val="22"/>
          <w:szCs w:val="22"/>
        </w:rPr>
      </w:pPr>
      <w:bookmarkStart w:id="3" w:name="_Hlk184729702"/>
      <w:r w:rsidRPr="008116F4">
        <w:rPr>
          <w:rFonts w:ascii="StobiSerif Regular" w:hAnsi="StobiSerif Regular"/>
          <w:sz w:val="22"/>
          <w:szCs w:val="22"/>
        </w:rPr>
        <w:t xml:space="preserve">„26 а) "Засегнатите органи" се органи на државната односно локалната власт кои во согласност со своите надлежности учествуваат во донесувањето на одлуките согласно одредбите на овој закон.“ </w:t>
      </w:r>
    </w:p>
    <w:bookmarkEnd w:id="3"/>
    <w:p w14:paraId="4A6E10F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Точката 30 се менува и гласи:</w:t>
      </w:r>
    </w:p>
    <w:p w14:paraId="7B8CB0D5" w14:textId="77777777" w:rsidR="004F4B73" w:rsidRPr="008116F4" w:rsidRDefault="004F4B73" w:rsidP="004F4B73">
      <w:pPr>
        <w:pStyle w:val="NoSpacing"/>
        <w:rPr>
          <w:rFonts w:ascii="StobiSerif Regular" w:hAnsi="StobiSerif Regular"/>
          <w:sz w:val="22"/>
          <w:szCs w:val="22"/>
        </w:rPr>
      </w:pPr>
      <w:bookmarkStart w:id="4" w:name="_Hlk184729745"/>
      <w:r w:rsidRPr="008116F4">
        <w:rPr>
          <w:rFonts w:ascii="StobiSerif Regular" w:hAnsi="StobiSerif Regular"/>
          <w:sz w:val="22"/>
          <w:szCs w:val="22"/>
        </w:rPr>
        <w:t>„Проект е документ со кој се анализираат и/или се дефинираат нацрт решенија и шеми за интервенции и/или користење на животната средина или на нејзините природни и создадените вредности, вклучувајќи ги оние на искористување на минерални суровини или се уредува изградбата (реконструкцијата, проширувањето, затварање или стопирање на работниот процес) на еден или повеќе временски и/или просторно поврзани објекти или инсталации, како и спроведување на други дејности и активности (вклучително и работи на уривање и демонтирање)“</w:t>
      </w:r>
    </w:p>
    <w:bookmarkEnd w:id="4"/>
    <w:p w14:paraId="5F68DFE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Точката 32 се менува и гласи:</w:t>
      </w:r>
    </w:p>
    <w:p w14:paraId="55636D60" w14:textId="77777777" w:rsidR="004F4B73" w:rsidRPr="008116F4" w:rsidRDefault="004F4B73" w:rsidP="004F4B73">
      <w:pPr>
        <w:pStyle w:val="NoSpacing"/>
        <w:rPr>
          <w:rFonts w:ascii="StobiSerif Regular" w:hAnsi="StobiSerif Regular"/>
          <w:sz w:val="22"/>
          <w:szCs w:val="22"/>
        </w:rPr>
      </w:pPr>
      <w:bookmarkStart w:id="5" w:name="_Hlk184729790"/>
      <w:r w:rsidRPr="008116F4">
        <w:rPr>
          <w:rFonts w:ascii="StobiSerif Regular" w:hAnsi="StobiSerif Regular"/>
          <w:sz w:val="22"/>
          <w:szCs w:val="22"/>
        </w:rPr>
        <w:t xml:space="preserve">„Оцена на влијанието врз животната средина e постапка  којa  се состои од: </w:t>
      </w:r>
    </w:p>
    <w:p w14:paraId="6267D36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подготовка на студија за оцена на влијанието врз животната средина од страна на инвеститорот/барателот;</w:t>
      </w:r>
    </w:p>
    <w:p w14:paraId="4425832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спроведување на консултации со јавноста и засегнатите органи, и онаму каде тоа е соодветно прекугранични консултации;</w:t>
      </w:r>
    </w:p>
    <w:p w14:paraId="6E25A1F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испитување и анализа од страна на надлежниот орган на информациите дадени во студијата за оцена на влијанието врз животната средина, како и секоја дополнителна информација обезбедена од страна на инвеститорот на барање на надлежниот орган, и сите релевантни </w:t>
      </w:r>
      <w:r w:rsidRPr="008116F4">
        <w:rPr>
          <w:rFonts w:ascii="StobiSerif Regular" w:hAnsi="StobiSerif Regular"/>
          <w:sz w:val="22"/>
          <w:szCs w:val="22"/>
        </w:rPr>
        <w:lastRenderedPageBreak/>
        <w:t>информации добиени во рамки на консултациите со јавноста и засегнатите органи, и доколку е потребно и прекугранични консултации;</w:t>
      </w:r>
    </w:p>
    <w:p w14:paraId="34C2A9E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донесување на образложена одлука/решение на надлежниот орган за значителното влијание на проектот врз животната средина, притоа земајќи ги во предвид резултатите од испитувањето и анализата на презентираните и добиените информации, и доколку е потребно и дополнително испитување и</w:t>
      </w:r>
    </w:p>
    <w:p w14:paraId="2AFC55BD"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 интегрирање на одлуката/решението од алинеја 4 од овој став  во дозволите, решенијата и одлуките за спроведување на проектот наведени во точка 33“</w:t>
      </w:r>
      <w:r w:rsidRPr="008116F4">
        <w:rPr>
          <w:rFonts w:ascii="StobiSerif Regular" w:hAnsi="StobiSerif Regular"/>
          <w:sz w:val="22"/>
          <w:szCs w:val="22"/>
          <w:lang w:val="en-US"/>
        </w:rPr>
        <w:t>.</w:t>
      </w:r>
    </w:p>
    <w:bookmarkEnd w:id="5"/>
    <w:p w14:paraId="2D71F932"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lang w:val="en-US"/>
        </w:rPr>
        <w:t>T</w:t>
      </w:r>
      <w:r w:rsidRPr="008116F4">
        <w:rPr>
          <w:rFonts w:ascii="StobiSerif Regular" w:hAnsi="StobiSerif Regular"/>
          <w:sz w:val="22"/>
          <w:szCs w:val="22"/>
        </w:rPr>
        <w:t xml:space="preserve">очката </w:t>
      </w:r>
      <w:r w:rsidRPr="008116F4">
        <w:rPr>
          <w:rFonts w:ascii="StobiSerif Regular" w:hAnsi="StobiSerif Regular"/>
          <w:sz w:val="22"/>
          <w:szCs w:val="22"/>
          <w:lang w:val="en-US"/>
        </w:rPr>
        <w:t xml:space="preserve">60 </w:t>
      </w:r>
      <w:r w:rsidRPr="008116F4">
        <w:rPr>
          <w:rFonts w:ascii="StobiSerif Regular" w:hAnsi="StobiSerif Regular"/>
          <w:sz w:val="22"/>
          <w:szCs w:val="22"/>
        </w:rPr>
        <w:t>се менува и гласи</w:t>
      </w:r>
      <w:r w:rsidRPr="008116F4">
        <w:rPr>
          <w:rFonts w:ascii="StobiSerif Regular" w:hAnsi="StobiSerif Regular"/>
          <w:sz w:val="22"/>
          <w:szCs w:val="22"/>
          <w:lang w:val="en-US"/>
        </w:rPr>
        <w:t>:</w:t>
      </w:r>
    </w:p>
    <w:p w14:paraId="0871BC39" w14:textId="7F93587B" w:rsidR="004F4B73" w:rsidRPr="005E6C8F" w:rsidRDefault="004F4B73" w:rsidP="004F4B73">
      <w:pPr>
        <w:pStyle w:val="NoSpacing"/>
        <w:rPr>
          <w:rFonts w:ascii="StobiSerif Regular" w:hAnsi="StobiSerif Regular"/>
          <w:sz w:val="22"/>
          <w:szCs w:val="22"/>
        </w:rPr>
      </w:pPr>
      <w:r w:rsidRPr="008116F4">
        <w:rPr>
          <w:rFonts w:ascii="StobiSerif Regular" w:hAnsi="StobiSerif Regular"/>
          <w:sz w:val="22"/>
          <w:szCs w:val="22"/>
        </w:rPr>
        <w:t>„</w:t>
      </w:r>
      <w:bookmarkStart w:id="6" w:name="_Hlk184730351"/>
      <w:r w:rsidRPr="008116F4">
        <w:rPr>
          <w:rFonts w:ascii="StobiSerif Regular" w:hAnsi="StobiSerif Regular"/>
          <w:sz w:val="22"/>
          <w:szCs w:val="22"/>
        </w:rPr>
        <w:t>60. Супстанции од списокот на Монтреалскиот протокол за супстанциите што ја осиромашуваат озонската обвивка се супстанции сместени во Анексот А, Б, Ц, Д, Е и Ф од Монтреалскиот протокол.</w:t>
      </w:r>
      <w:r w:rsidR="005E6C8F">
        <w:rPr>
          <w:rFonts w:ascii="StobiSerif Regular" w:hAnsi="StobiSerif Regular"/>
          <w:sz w:val="22"/>
          <w:szCs w:val="22"/>
        </w:rPr>
        <w:t>“</w:t>
      </w:r>
    </w:p>
    <w:p w14:paraId="0E4E8E0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По точката </w:t>
      </w:r>
      <w:r w:rsidRPr="008116F4">
        <w:rPr>
          <w:rFonts w:ascii="StobiSerif Regular" w:hAnsi="StobiSerif Regular"/>
          <w:sz w:val="22"/>
          <w:szCs w:val="22"/>
          <w:lang w:val="en-US"/>
        </w:rPr>
        <w:t>60</w:t>
      </w:r>
      <w:r w:rsidRPr="008116F4">
        <w:rPr>
          <w:rFonts w:ascii="StobiSerif Regular" w:hAnsi="StobiSerif Regular"/>
          <w:sz w:val="22"/>
          <w:szCs w:val="22"/>
        </w:rPr>
        <w:t xml:space="preserve"> се додаваат нови точки 6</w:t>
      </w:r>
      <w:r w:rsidRPr="008116F4">
        <w:rPr>
          <w:rFonts w:ascii="StobiSerif Regular" w:hAnsi="StobiSerif Regular"/>
          <w:sz w:val="22"/>
          <w:szCs w:val="22"/>
          <w:lang w:val="en-US"/>
        </w:rPr>
        <w:t>1</w:t>
      </w:r>
      <w:r w:rsidRPr="008116F4">
        <w:rPr>
          <w:rFonts w:ascii="StobiSerif Regular" w:hAnsi="StobiSerif Regular"/>
          <w:sz w:val="22"/>
          <w:szCs w:val="22"/>
        </w:rPr>
        <w:t xml:space="preserve"> и 6</w:t>
      </w:r>
      <w:r w:rsidRPr="008116F4">
        <w:rPr>
          <w:rFonts w:ascii="StobiSerif Regular" w:hAnsi="StobiSerif Regular"/>
          <w:sz w:val="22"/>
          <w:szCs w:val="22"/>
          <w:lang w:val="en-US"/>
        </w:rPr>
        <w:t>2</w:t>
      </w:r>
      <w:r w:rsidRPr="008116F4">
        <w:rPr>
          <w:rFonts w:ascii="StobiSerif Regular" w:hAnsi="StobiSerif Regular"/>
          <w:sz w:val="22"/>
          <w:szCs w:val="22"/>
        </w:rPr>
        <w:t xml:space="preserve"> кои гласат:</w:t>
      </w:r>
    </w:p>
    <w:p w14:paraId="76AA9826" w14:textId="77777777" w:rsidR="004F4B73" w:rsidRPr="008116F4" w:rsidRDefault="004F4B73" w:rsidP="004F4B73">
      <w:pPr>
        <w:pStyle w:val="NoSpacing"/>
        <w:rPr>
          <w:rStyle w:val="rynqvb"/>
          <w:rFonts w:ascii="StobiSerif Regular" w:hAnsi="StobiSerif Regular" w:cs="Helvetica"/>
          <w:color w:val="3C4043"/>
          <w:sz w:val="22"/>
          <w:szCs w:val="22"/>
        </w:rPr>
      </w:pPr>
      <w:r w:rsidRPr="008116F4">
        <w:rPr>
          <w:rFonts w:ascii="StobiSerif Regular" w:hAnsi="StobiSerif Regular"/>
          <w:sz w:val="22"/>
          <w:szCs w:val="22"/>
        </w:rPr>
        <w:t>„61. Потенцијал на глобално затоплување е потенцијалот на глобално затоплување на гасовите кои имаат ефект на стаклена бавча спореден со потенцијалот на глобално затоплување на јаглероддвооксид, кој се пресметува како потенцијал на глобално затоплување на еден килограм на гас кој има ефект на стаклена бавча во период од 100 години во однос на еден килограм на јаглероддвооксид</w:t>
      </w:r>
      <w:r w:rsidRPr="008116F4">
        <w:rPr>
          <w:rStyle w:val="rynqvb"/>
          <w:rFonts w:ascii="StobiSerif Regular" w:hAnsi="StobiSerif Regular" w:cs="Helvetica"/>
          <w:color w:val="3C4043"/>
          <w:sz w:val="22"/>
          <w:szCs w:val="22"/>
        </w:rPr>
        <w:t>.“</w:t>
      </w:r>
    </w:p>
    <w:bookmarkEnd w:id="6"/>
    <w:p w14:paraId="099BD734" w14:textId="52B651E8" w:rsidR="004F4B73" w:rsidRPr="008116F4" w:rsidRDefault="004F4B73" w:rsidP="004F4B73">
      <w:pPr>
        <w:pStyle w:val="NoSpacing"/>
        <w:rPr>
          <w:rStyle w:val="rynqvb"/>
          <w:rFonts w:ascii="StobiSerif Regular" w:hAnsi="StobiSerif Regular" w:cs="Helvetica"/>
          <w:color w:val="3C4043"/>
          <w:sz w:val="22"/>
          <w:szCs w:val="22"/>
        </w:rPr>
      </w:pPr>
      <w:r w:rsidRPr="008116F4">
        <w:rPr>
          <w:rStyle w:val="rynqvb"/>
          <w:rFonts w:ascii="StobiSerif Regular" w:hAnsi="StobiSerif Regular" w:cs="Helvetica"/>
          <w:color w:val="3C4043"/>
          <w:sz w:val="22"/>
          <w:szCs w:val="22"/>
        </w:rPr>
        <w:t xml:space="preserve">„62. систем за детекција на истекување“ значи калибриран механички, електричен или електронски уред за детекција на истекување на </w:t>
      </w:r>
      <w:r w:rsidRPr="008116F4">
        <w:rPr>
          <w:rFonts w:ascii="StobiSerif Regular" w:hAnsi="StobiSerif Regular"/>
          <w:sz w:val="22"/>
          <w:szCs w:val="22"/>
        </w:rPr>
        <w:t>супстанции од списокот на Монтреалскиот протокол за супстанциите што ја осиромашуваат озонската обвивка,</w:t>
      </w:r>
      <w:r w:rsidRPr="008116F4">
        <w:rPr>
          <w:rStyle w:val="rynqvb"/>
          <w:rFonts w:ascii="StobiSerif Regular" w:hAnsi="StobiSerif Regular" w:cs="Helvetica"/>
          <w:color w:val="3C4043"/>
          <w:sz w:val="22"/>
          <w:szCs w:val="22"/>
        </w:rPr>
        <w:t xml:space="preserve"> кој по детекција на истекување испраќа адекватно предупредување.</w:t>
      </w:r>
      <w:r w:rsidR="005E6C8F">
        <w:rPr>
          <w:rStyle w:val="rynqvb"/>
          <w:rFonts w:ascii="StobiSerif Regular" w:hAnsi="StobiSerif Regular" w:cs="Helvetica"/>
          <w:color w:val="3C4043"/>
          <w:sz w:val="22"/>
          <w:szCs w:val="22"/>
        </w:rPr>
        <w:t>“</w:t>
      </w:r>
    </w:p>
    <w:p w14:paraId="3A9BA0D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Точката 61 преминува во точка 63, точката 62 во точка 64 и  точката 63 во точка 65.</w:t>
      </w:r>
    </w:p>
    <w:p w14:paraId="7F76EFE2" w14:textId="77777777" w:rsidR="004F4B73" w:rsidRPr="008116F4" w:rsidRDefault="004F4B73" w:rsidP="004F4B73">
      <w:pPr>
        <w:pStyle w:val="NoSpacing"/>
        <w:rPr>
          <w:rStyle w:val="rynqvb"/>
          <w:rFonts w:ascii="StobiSerif Regular" w:hAnsi="StobiSerif Regular" w:cs="Helvetica"/>
          <w:color w:val="3C4043"/>
          <w:sz w:val="22"/>
          <w:szCs w:val="22"/>
        </w:rPr>
      </w:pPr>
    </w:p>
    <w:p w14:paraId="10DDBABF" w14:textId="77777777"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p>
    <w:p w14:paraId="2551FECA"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21  се брише текстот, „во согласност со министерот кој раководи со органот на државната управа надлежен за работите од областа на економијата</w:t>
      </w:r>
      <w:r w:rsidRPr="008116F4">
        <w:rPr>
          <w:rFonts w:ascii="StobiSerif Regular" w:hAnsi="StobiSerif Regular"/>
          <w:sz w:val="22"/>
          <w:szCs w:val="22"/>
          <w:lang w:val="en-US"/>
        </w:rPr>
        <w:t xml:space="preserve"> </w:t>
      </w:r>
      <w:r w:rsidRPr="008116F4">
        <w:rPr>
          <w:rFonts w:ascii="StobiSerif Regular" w:hAnsi="StobiSerif Regular"/>
          <w:sz w:val="22"/>
          <w:szCs w:val="22"/>
        </w:rPr>
        <w:t>и трудот, министерот кој раководи со органот на државната управа надлежен за работите од областа на здравството и министерот кој раководи со органот на државната управа надлежен за работите од областа на земјоделството, шумарството и водостопанството“.</w:t>
      </w:r>
    </w:p>
    <w:p w14:paraId="55A85736" w14:textId="77777777" w:rsidR="004F4B73" w:rsidRPr="008116F4" w:rsidRDefault="004F4B73" w:rsidP="004F4B73">
      <w:pPr>
        <w:pStyle w:val="NoSpacing"/>
        <w:rPr>
          <w:rFonts w:ascii="StobiSerif Regular" w:hAnsi="StobiSerif Regular"/>
          <w:sz w:val="22"/>
          <w:szCs w:val="22"/>
        </w:rPr>
      </w:pPr>
    </w:p>
    <w:p w14:paraId="36268590" w14:textId="77777777"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p>
    <w:p w14:paraId="7EDEC212"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Во членот 22 во ставот (1) се брише текстот „во согласност со министерот кој раководи со органот на државната управа надлежен за работите од областа на економијата и трудот, министерот кој раководи со органот на државната управа надлежен за работите од областа на земјоделството, шумарството и водостопанството и министерот кој раководи со органот на државната управа надлежен за работите од областа на здравството“</w:t>
      </w:r>
      <w:r w:rsidRPr="008116F4">
        <w:rPr>
          <w:rFonts w:ascii="StobiSerif Regular" w:hAnsi="StobiSerif Regular"/>
          <w:sz w:val="22"/>
          <w:szCs w:val="22"/>
          <w:lang w:val="en-US"/>
        </w:rPr>
        <w:t>.</w:t>
      </w:r>
    </w:p>
    <w:p w14:paraId="42C827CC" w14:textId="77777777" w:rsidR="004F4B73" w:rsidRPr="008116F4" w:rsidRDefault="004F4B73" w:rsidP="004F4B73">
      <w:pPr>
        <w:pStyle w:val="NoSpacing"/>
        <w:rPr>
          <w:rFonts w:ascii="StobiSerif Regular" w:hAnsi="StobiSerif Regular"/>
          <w:sz w:val="22"/>
          <w:szCs w:val="22"/>
        </w:rPr>
      </w:pPr>
    </w:p>
    <w:p w14:paraId="13AB8F4F" w14:textId="77777777"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4</w:t>
      </w:r>
    </w:p>
    <w:p w14:paraId="37A58724"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Во членот 22-а во ставот (1) зборовите „</w:t>
      </w:r>
      <w:r w:rsidRPr="008116F4">
        <w:rPr>
          <w:rFonts w:ascii="StobiSerif Regular" w:hAnsi="StobiSerif Regular"/>
          <w:color w:val="000000"/>
          <w:sz w:val="22"/>
          <w:szCs w:val="22"/>
          <w:shd w:val="clear" w:color="auto" w:fill="FFFFFF"/>
        </w:rPr>
        <w:t>Правното лице односно трговец поединец кое врши увоз и/или извоз на супстанции што ја осиромашуваат озонската обвивка и/или на производи кои содржат супстанции кои ја осиромашуваат озонската обвивка треба да поседува дозвола за увоз и/или извоз на супстанции што ја осиромашуваат озонската обвивка и/или на производи кои содржат супстанции кои ја осиромашуваат озонската обвивка, која ја издава органот на државната управа надлежен за работите од областа на животната средина.“</w:t>
      </w:r>
      <w:r w:rsidRPr="008116F4">
        <w:rPr>
          <w:rFonts w:ascii="StobiSerif Regular" w:hAnsi="StobiSerif Regular"/>
          <w:sz w:val="22"/>
          <w:szCs w:val="22"/>
        </w:rPr>
        <w:t xml:space="preserve"> се заменуваат со зборовите “</w:t>
      </w:r>
      <w:bookmarkStart w:id="7" w:name="_Hlk184731820"/>
      <w:r w:rsidRPr="008116F4">
        <w:rPr>
          <w:rFonts w:ascii="StobiSerif Regular" w:hAnsi="StobiSerif Regular"/>
          <w:sz w:val="22"/>
          <w:szCs w:val="22"/>
        </w:rPr>
        <w:t>Правното лице односно трговец поединец кое врши увоз и/или извоз на супстанции од списокот на Монтреалскиот протокол за супстанциите што ја осиромашуваат озонската обвивка (во понатамошниот текст: супстанции од списокот на Монтреалскиот протокол) и/или на производи кои содржат супстанции од списокот на Монтреалскиот протокол треба да поседува дозвола за увоз и/или извоз на супстанции од списокот на Монтреалскиот протокол и/или на производи кои содржат супстанции од списокот на Монтреалскиот протокол, која ја издава органот на државната управа надлежен за работите од областа на животната средина“</w:t>
      </w:r>
      <w:r w:rsidRPr="008116F4">
        <w:rPr>
          <w:rFonts w:ascii="StobiSerif Regular" w:hAnsi="StobiSerif Regular"/>
          <w:sz w:val="22"/>
          <w:szCs w:val="22"/>
          <w:lang w:val="en-US"/>
        </w:rPr>
        <w:t>.</w:t>
      </w:r>
      <w:bookmarkEnd w:id="7"/>
    </w:p>
    <w:p w14:paraId="643E47D1" w14:textId="77777777" w:rsidR="004F4B73" w:rsidRPr="008116F4" w:rsidRDefault="004F4B73" w:rsidP="004F4B73">
      <w:pPr>
        <w:pStyle w:val="NoSpacing"/>
        <w:rPr>
          <w:rFonts w:ascii="StobiSerif Regular" w:hAnsi="StobiSerif Regular"/>
          <w:sz w:val="22"/>
          <w:szCs w:val="22"/>
          <w:lang w:val="en-US"/>
        </w:rPr>
      </w:pPr>
    </w:p>
    <w:p w14:paraId="34F08073" w14:textId="235C870E" w:rsidR="004F4B73" w:rsidRPr="008116F4" w:rsidRDefault="003D4FD0" w:rsidP="003D4FD0">
      <w:pPr>
        <w:pStyle w:val="NoSpacing"/>
        <w:rPr>
          <w:rFonts w:ascii="StobiSerif Regular" w:hAnsi="StobiSerif Regular"/>
          <w:sz w:val="22"/>
          <w:szCs w:val="22"/>
        </w:rPr>
      </w:pPr>
      <w:r w:rsidRPr="008116F4">
        <w:rPr>
          <w:rFonts w:ascii="StobiSerif Regular" w:hAnsi="StobiSerif Regular"/>
          <w:sz w:val="22"/>
          <w:szCs w:val="22"/>
        </w:rPr>
        <w:t>С</w:t>
      </w:r>
      <w:r w:rsidR="004F4B73" w:rsidRPr="008116F4">
        <w:rPr>
          <w:rFonts w:ascii="StobiSerif Regular" w:hAnsi="StobiSerif Regular"/>
          <w:sz w:val="22"/>
          <w:szCs w:val="22"/>
        </w:rPr>
        <w:t>е бришат  ставовите  (2), (3) и (4) и се додаваат нови ставови (2), (3) и (4), (5) и (6) кои гласат:</w:t>
      </w:r>
    </w:p>
    <w:p w14:paraId="097C7F84" w14:textId="065CFA98" w:rsidR="004F4B73" w:rsidRPr="005E6C8F" w:rsidRDefault="004F4B73" w:rsidP="004F4B73">
      <w:pPr>
        <w:pStyle w:val="NoSpacing"/>
        <w:rPr>
          <w:rFonts w:ascii="StobiSerif Regular" w:hAnsi="StobiSerif Regular"/>
          <w:sz w:val="22"/>
          <w:szCs w:val="22"/>
        </w:rPr>
      </w:pPr>
      <w:bookmarkStart w:id="8" w:name="_Hlk184731916"/>
      <w:r w:rsidRPr="008116F4">
        <w:rPr>
          <w:rFonts w:ascii="StobiSerif Regular" w:hAnsi="StobiSerif Regular"/>
          <w:sz w:val="22"/>
          <w:szCs w:val="22"/>
        </w:rPr>
        <w:lastRenderedPageBreak/>
        <w:t>„(2) Правното лице односно трговец поединец кое врши увоз може да продава супстанции од списокот на Монтреалскиот протокол само на лица кои поседуваат лиценца за постапување со средства за ладење и/или производи кои содржат средства за ладење од член 26-б</w:t>
      </w:r>
      <w:r w:rsidRPr="008116F4">
        <w:rPr>
          <w:rFonts w:ascii="StobiSerif Regular" w:hAnsi="StobiSerif Regular"/>
          <w:sz w:val="22"/>
          <w:szCs w:val="22"/>
          <w:lang w:val="en-US"/>
        </w:rPr>
        <w:t>.</w:t>
      </w:r>
    </w:p>
    <w:p w14:paraId="0834A63A"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 Супстанциите од списокот на Монтреалскиот протокол и/или на производите кои содржат супстанции од списокот на Монтреалскиот протокол се ставаат во промет само ако се адекватно означени.</w:t>
      </w:r>
    </w:p>
    <w:p w14:paraId="66D9A62E"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(4) Начинот на означување на супстанциите од списокот на Монтреалскиот протокол и/или на производите кои содржат супстанции од списокот на Монтреалскиот протокол ги пропишува министерот кој раководи со органот на државната управа надлежен за работите од областа на животната средина</w:t>
      </w:r>
      <w:r w:rsidRPr="008116F4">
        <w:rPr>
          <w:rFonts w:ascii="StobiSerif Regular" w:hAnsi="StobiSerif Regular"/>
          <w:sz w:val="22"/>
          <w:szCs w:val="22"/>
          <w:lang w:val="en-US"/>
        </w:rPr>
        <w:t>.</w:t>
      </w:r>
    </w:p>
    <w:bookmarkEnd w:id="8"/>
    <w:p w14:paraId="46C92BDF"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 xml:space="preserve"> (5) Правното лице односно трговец поединец од ставот (1) на овој член еднаш годишно, најдоцна до 1 март во тековната година, доставува извештај за претходната година за увезените и/или извезените супстанции од списокот на Монтреалскиот протокол и/или производи кои содржат супстанции од списокот на Монтреалскиот протокол до органот на државната управа надлежен за работите од областа на животната средина</w:t>
      </w:r>
      <w:r w:rsidRPr="008116F4">
        <w:rPr>
          <w:rFonts w:ascii="StobiSerif Regular" w:hAnsi="StobiSerif Regular"/>
          <w:sz w:val="22"/>
          <w:szCs w:val="22"/>
          <w:lang w:val="en-US"/>
        </w:rPr>
        <w:t>.</w:t>
      </w:r>
    </w:p>
    <w:p w14:paraId="2EA4D8D6" w14:textId="3806472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(6) Министерот кој раководи со органот на државната управа надлежен за работите од областа на животната средина ги пропишува формата, содржината и начинот на доставување на извештајот од ставот (3) на овој член за увезени и/или извезени супстанции од списокот на Монтреалскиот протокол и/или за производите кои содржат супстанции од списокот на Монтреалскиот протокол</w:t>
      </w:r>
      <w:r w:rsidRPr="008116F4">
        <w:rPr>
          <w:rFonts w:ascii="StobiSerif Regular" w:hAnsi="StobiSerif Regular"/>
          <w:sz w:val="22"/>
          <w:szCs w:val="22"/>
          <w:lang w:val="en-US"/>
        </w:rPr>
        <w:t>.</w:t>
      </w:r>
      <w:r w:rsidRPr="008116F4">
        <w:rPr>
          <w:rFonts w:ascii="StobiSerif Regular" w:hAnsi="StobiSerif Regular"/>
          <w:sz w:val="22"/>
          <w:szCs w:val="22"/>
        </w:rPr>
        <w:t>“</w:t>
      </w:r>
    </w:p>
    <w:p w14:paraId="051F66E2" w14:textId="77777777" w:rsidR="004F4B73" w:rsidRPr="008116F4" w:rsidRDefault="004F4B73" w:rsidP="004F4B73">
      <w:pPr>
        <w:pStyle w:val="NoSpacing"/>
        <w:rPr>
          <w:rFonts w:ascii="StobiSerif Regular" w:hAnsi="StobiSerif Regular"/>
          <w:sz w:val="22"/>
          <w:szCs w:val="22"/>
        </w:rPr>
      </w:pPr>
    </w:p>
    <w:p w14:paraId="20BA971D" w14:textId="7088650C"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 xml:space="preserve">Член </w:t>
      </w:r>
      <w:r w:rsidR="003D4FD0" w:rsidRPr="008116F4">
        <w:rPr>
          <w:rFonts w:ascii="StobiSerif Regular" w:hAnsi="StobiSerif Regular"/>
          <w:b/>
          <w:sz w:val="22"/>
          <w:szCs w:val="22"/>
        </w:rPr>
        <w:t>5</w:t>
      </w:r>
    </w:p>
    <w:p w14:paraId="3143F10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22-б се брише став  (7).</w:t>
      </w:r>
    </w:p>
    <w:p w14:paraId="16835E6F" w14:textId="77777777" w:rsidR="004F4B73" w:rsidRPr="008116F4" w:rsidRDefault="004F4B73" w:rsidP="004F4B73">
      <w:pPr>
        <w:pStyle w:val="NoSpacing"/>
        <w:rPr>
          <w:rFonts w:ascii="StobiSerif Regular" w:hAnsi="StobiSerif Regular" w:cs="Arial"/>
          <w:sz w:val="22"/>
          <w:szCs w:val="22"/>
        </w:rPr>
      </w:pPr>
      <w:r w:rsidRPr="008116F4">
        <w:rPr>
          <w:rFonts w:ascii="StobiSerif Regular" w:hAnsi="StobiSerif Regular"/>
          <w:sz w:val="22"/>
          <w:szCs w:val="22"/>
        </w:rPr>
        <w:t xml:space="preserve"> во став (14) се брише зборот „</w:t>
      </w:r>
      <w:r w:rsidRPr="008116F4">
        <w:rPr>
          <w:rFonts w:ascii="StobiSerif Regular" w:hAnsi="StobiSerif Regular" w:cs="Arial"/>
          <w:sz w:val="22"/>
          <w:szCs w:val="22"/>
        </w:rPr>
        <w:t>евидентна книшка“ и на негово место се става „образец“.</w:t>
      </w:r>
    </w:p>
    <w:p w14:paraId="48CA9294" w14:textId="77777777" w:rsidR="004F4B73" w:rsidRPr="008116F4" w:rsidRDefault="004F4B73" w:rsidP="004F4B73">
      <w:pPr>
        <w:pStyle w:val="NoSpacing"/>
        <w:rPr>
          <w:rFonts w:ascii="StobiSerif Regular" w:hAnsi="StobiSerif Regular" w:cs="Arial"/>
          <w:sz w:val="22"/>
          <w:szCs w:val="22"/>
        </w:rPr>
      </w:pPr>
      <w:r w:rsidRPr="008116F4">
        <w:rPr>
          <w:rFonts w:ascii="StobiSerif Regular" w:hAnsi="StobiSerif Regular" w:cs="Arial"/>
          <w:sz w:val="22"/>
          <w:szCs w:val="22"/>
        </w:rPr>
        <w:t>После ставот (14) се додаваат нови ставови (</w:t>
      </w:r>
      <w:bookmarkStart w:id="9" w:name="_Hlk184732567"/>
      <w:r w:rsidRPr="008116F4">
        <w:rPr>
          <w:rFonts w:ascii="StobiSerif Regular" w:hAnsi="StobiSerif Regular" w:cs="Arial"/>
          <w:sz w:val="22"/>
          <w:szCs w:val="22"/>
        </w:rPr>
        <w:t>15) и (16) кои гласат</w:t>
      </w:r>
    </w:p>
    <w:p w14:paraId="1E6611D5" w14:textId="77777777" w:rsidR="004F4B73" w:rsidRPr="008116F4" w:rsidRDefault="004F4B73" w:rsidP="004F4B73">
      <w:pPr>
        <w:pStyle w:val="NoSpacing"/>
        <w:rPr>
          <w:rFonts w:ascii="StobiSerif Regular" w:hAnsi="StobiSerif Regular" w:cs="Arial"/>
          <w:sz w:val="22"/>
          <w:szCs w:val="22"/>
        </w:rPr>
      </w:pPr>
      <w:r w:rsidRPr="008116F4">
        <w:rPr>
          <w:rFonts w:ascii="StobiSerif Regular" w:hAnsi="StobiSerif Regular" w:cs="Arial"/>
          <w:sz w:val="22"/>
          <w:szCs w:val="22"/>
        </w:rPr>
        <w:t>(15) „Формата и содржината на образецот за проверка на истекувањата ја пропишува министерот кој раководи со органот на државната управа надлежен за работите од областа на животната средина.</w:t>
      </w:r>
    </w:p>
    <w:p w14:paraId="4CC6D898"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cs="Arial"/>
          <w:color w:val="444444"/>
          <w:sz w:val="22"/>
          <w:szCs w:val="22"/>
        </w:rPr>
        <w:t xml:space="preserve">(16) </w:t>
      </w:r>
      <w:r w:rsidRPr="008116F4">
        <w:rPr>
          <w:rFonts w:ascii="StobiSerif Regular" w:hAnsi="StobiSerif Regular"/>
          <w:sz w:val="22"/>
          <w:szCs w:val="22"/>
        </w:rPr>
        <w:t xml:space="preserve">„Министерот кој раководи со органот на државната управа надлежен за работите од областа на животната средина го пропишува начинот на обезбедување на системи за детекција на </w:t>
      </w:r>
      <w:r w:rsidRPr="008116F4">
        <w:rPr>
          <w:rFonts w:ascii="StobiSerif Regular" w:hAnsi="StobiSerif Regular" w:cs="Arial"/>
          <w:color w:val="444444"/>
          <w:sz w:val="22"/>
          <w:szCs w:val="22"/>
        </w:rPr>
        <w:t>истекувања на супстанциите.</w:t>
      </w:r>
      <w:r w:rsidRPr="008116F4">
        <w:rPr>
          <w:rFonts w:ascii="StobiSerif Regular" w:hAnsi="StobiSerif Regular"/>
          <w:sz w:val="22"/>
          <w:szCs w:val="22"/>
        </w:rPr>
        <w:t>“</w:t>
      </w:r>
    </w:p>
    <w:p w14:paraId="7DBF5FB5" w14:textId="77777777" w:rsidR="00E827D6"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Ставовите (15), (16), (17), (18), (19), (20), (21) стануваат (17), (18), (19), (20), (21), (22) и (23).</w:t>
      </w:r>
    </w:p>
    <w:p w14:paraId="03700C40" w14:textId="5DED9022"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w:t>
      </w:r>
    </w:p>
    <w:p w14:paraId="1A110831" w14:textId="7478A2AD" w:rsidR="00E827D6" w:rsidRPr="008116F4" w:rsidRDefault="00E827D6" w:rsidP="00E827D6">
      <w:pPr>
        <w:pStyle w:val="NoSpacing"/>
        <w:jc w:val="center"/>
        <w:rPr>
          <w:rFonts w:ascii="StobiSerif Regular" w:hAnsi="StobiSerif Regular"/>
          <w:b/>
          <w:sz w:val="22"/>
          <w:szCs w:val="22"/>
        </w:rPr>
      </w:pPr>
      <w:r w:rsidRPr="008116F4">
        <w:rPr>
          <w:rFonts w:ascii="StobiSerif Regular" w:hAnsi="StobiSerif Regular"/>
          <w:b/>
          <w:sz w:val="22"/>
          <w:szCs w:val="22"/>
        </w:rPr>
        <w:t>Член 6</w:t>
      </w:r>
    </w:p>
    <w:p w14:paraId="211D612A" w14:textId="77777777" w:rsidR="00E827D6" w:rsidRPr="008116F4" w:rsidRDefault="00E827D6" w:rsidP="004F4B73">
      <w:pPr>
        <w:pStyle w:val="NoSpacing"/>
        <w:rPr>
          <w:rFonts w:ascii="StobiSerif Regular" w:hAnsi="StobiSerif Regular" w:cs="Arial"/>
          <w:sz w:val="22"/>
          <w:szCs w:val="22"/>
        </w:rPr>
      </w:pPr>
    </w:p>
    <w:bookmarkEnd w:id="9"/>
    <w:p w14:paraId="7C929C3B" w14:textId="31C7B085" w:rsidR="004F4B73" w:rsidRPr="008116F4" w:rsidRDefault="004F4B73" w:rsidP="004F4B73">
      <w:pPr>
        <w:pStyle w:val="NoSpacing"/>
        <w:rPr>
          <w:rFonts w:ascii="StobiSerif Regular" w:hAnsi="StobiSerif Regular" w:cs="Arial"/>
          <w:sz w:val="22"/>
          <w:szCs w:val="22"/>
        </w:rPr>
      </w:pPr>
      <w:r w:rsidRPr="008116F4">
        <w:rPr>
          <w:rFonts w:ascii="StobiSerif Regular" w:hAnsi="StobiSerif Regular"/>
          <w:sz w:val="22"/>
          <w:szCs w:val="22"/>
        </w:rPr>
        <w:t>Во членот 22-в во ставот (3) зборовите „</w:t>
      </w:r>
      <w:r w:rsidRPr="008116F4">
        <w:rPr>
          <w:rFonts w:ascii="StobiSerif Regular" w:hAnsi="StobiSerif Regular" w:cs="Arial"/>
          <w:sz w:val="22"/>
          <w:szCs w:val="22"/>
        </w:rPr>
        <w:t>10 евра во денарска противвредност“ се заменуваат со зборовите „12.000,00 денари“.</w:t>
      </w:r>
    </w:p>
    <w:p w14:paraId="54CBAB44" w14:textId="77777777" w:rsidR="00E827D6" w:rsidRPr="008116F4" w:rsidRDefault="00E827D6" w:rsidP="004F4B73">
      <w:pPr>
        <w:pStyle w:val="NoSpacing"/>
        <w:rPr>
          <w:rFonts w:ascii="StobiSerif Regular" w:hAnsi="StobiSerif Regular" w:cs="Arial"/>
          <w:sz w:val="22"/>
          <w:szCs w:val="22"/>
        </w:rPr>
      </w:pPr>
    </w:p>
    <w:p w14:paraId="4A9B79B1" w14:textId="1EC09A56" w:rsidR="00E827D6" w:rsidRPr="008116F4" w:rsidRDefault="00E827D6" w:rsidP="00E827D6">
      <w:pPr>
        <w:pStyle w:val="NoSpacing"/>
        <w:jc w:val="center"/>
        <w:rPr>
          <w:rFonts w:ascii="StobiSerif Regular" w:hAnsi="StobiSerif Regular"/>
          <w:b/>
          <w:sz w:val="22"/>
          <w:szCs w:val="22"/>
        </w:rPr>
      </w:pPr>
      <w:r w:rsidRPr="008116F4">
        <w:rPr>
          <w:rFonts w:ascii="StobiSerif Regular" w:hAnsi="StobiSerif Regular"/>
          <w:b/>
          <w:sz w:val="22"/>
          <w:szCs w:val="22"/>
        </w:rPr>
        <w:t>Член 7</w:t>
      </w:r>
    </w:p>
    <w:p w14:paraId="6F53E4ED" w14:textId="77777777" w:rsidR="00E827D6" w:rsidRPr="008116F4" w:rsidRDefault="00E827D6" w:rsidP="004F4B73">
      <w:pPr>
        <w:pStyle w:val="NoSpacing"/>
        <w:rPr>
          <w:rFonts w:ascii="StobiSerif Regular" w:hAnsi="StobiSerif Regular" w:cs="Arial"/>
          <w:sz w:val="22"/>
          <w:szCs w:val="22"/>
        </w:rPr>
      </w:pPr>
    </w:p>
    <w:p w14:paraId="1F80915A" w14:textId="77777777" w:rsidR="004F4B73" w:rsidRPr="008116F4" w:rsidRDefault="004F4B73" w:rsidP="004F4B73">
      <w:pPr>
        <w:pStyle w:val="NoSpacing"/>
        <w:rPr>
          <w:rFonts w:ascii="StobiSerif Regular" w:hAnsi="StobiSerif Regular"/>
          <w:sz w:val="22"/>
          <w:szCs w:val="22"/>
          <w:shd w:val="clear" w:color="auto" w:fill="FFFFFF"/>
        </w:rPr>
      </w:pPr>
      <w:r w:rsidRPr="008116F4">
        <w:rPr>
          <w:rFonts w:ascii="StobiSerif Regular" w:hAnsi="StobiSerif Regular"/>
          <w:sz w:val="22"/>
          <w:szCs w:val="22"/>
        </w:rPr>
        <w:t xml:space="preserve">Во членот 22-к  ставот (7) се брише и се додава нов став (7) кој гласи </w:t>
      </w:r>
      <w:r w:rsidRPr="008116F4">
        <w:rPr>
          <w:rFonts w:ascii="StobiSerif Regular" w:hAnsi="StobiSerif Regular" w:cs="Arial"/>
          <w:sz w:val="22"/>
          <w:szCs w:val="22"/>
        </w:rPr>
        <w:t>“</w:t>
      </w:r>
      <w:bookmarkStart w:id="10" w:name="_Hlk184732929"/>
      <w:r w:rsidRPr="008116F4">
        <w:rPr>
          <w:rFonts w:ascii="StobiSerif Regular" w:hAnsi="StobiSerif Regular"/>
          <w:sz w:val="22"/>
          <w:szCs w:val="22"/>
          <w:shd w:val="clear" w:color="auto" w:fill="FFFFFF"/>
        </w:rPr>
        <w:t>Во просторијата за полагање на првиот дел од испитот, за време на полагање на испитот треба да се присутни тројца претставници од органот на државната управа надлежен за работите од областа на животната средина.</w:t>
      </w:r>
      <w:bookmarkEnd w:id="10"/>
    </w:p>
    <w:p w14:paraId="2254DE5F" w14:textId="77777777" w:rsidR="004F4B73" w:rsidRPr="008116F4" w:rsidRDefault="004F4B73" w:rsidP="004F4B73">
      <w:pPr>
        <w:pStyle w:val="NoSpacing"/>
        <w:rPr>
          <w:rFonts w:ascii="StobiSerif Regular" w:hAnsi="StobiSerif Regular"/>
          <w:sz w:val="22"/>
          <w:szCs w:val="22"/>
          <w:shd w:val="clear" w:color="auto" w:fill="FFFFFF"/>
        </w:rPr>
      </w:pPr>
    </w:p>
    <w:p w14:paraId="2CE3B097" w14:textId="7023A6A1" w:rsidR="004F4B73" w:rsidRPr="008116F4" w:rsidRDefault="004F4B73" w:rsidP="004F4B73">
      <w:pPr>
        <w:pStyle w:val="NoSpacing"/>
        <w:jc w:val="center"/>
        <w:rPr>
          <w:rFonts w:ascii="StobiSerif Regular" w:hAnsi="StobiSerif Regular"/>
          <w:b/>
          <w:color w:val="FF0000"/>
          <w:sz w:val="22"/>
          <w:szCs w:val="22"/>
        </w:rPr>
      </w:pPr>
      <w:r w:rsidRPr="008116F4">
        <w:rPr>
          <w:rFonts w:ascii="StobiSerif Regular" w:hAnsi="StobiSerif Regular"/>
          <w:b/>
          <w:sz w:val="22"/>
          <w:szCs w:val="22"/>
        </w:rPr>
        <w:t xml:space="preserve">Член </w:t>
      </w:r>
      <w:r w:rsidR="00922691" w:rsidRPr="008116F4">
        <w:rPr>
          <w:rFonts w:ascii="StobiSerif Regular" w:hAnsi="StobiSerif Regular"/>
          <w:b/>
          <w:sz w:val="22"/>
          <w:szCs w:val="22"/>
        </w:rPr>
        <w:t>8</w:t>
      </w:r>
    </w:p>
    <w:p w14:paraId="35FA4EA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Се бришат членовите 28-а, 28-б, 28-в и 28-г.</w:t>
      </w:r>
    </w:p>
    <w:p w14:paraId="5EA8F0B4" w14:textId="77777777" w:rsidR="004F4B73" w:rsidRPr="008116F4" w:rsidRDefault="004F4B73" w:rsidP="004F4B73">
      <w:pPr>
        <w:pStyle w:val="NoSpacing"/>
        <w:rPr>
          <w:rFonts w:ascii="StobiSerif Regular" w:hAnsi="StobiSerif Regular"/>
          <w:sz w:val="22"/>
          <w:szCs w:val="22"/>
          <w:shd w:val="clear" w:color="auto" w:fill="FFFFFF"/>
        </w:rPr>
      </w:pPr>
    </w:p>
    <w:p w14:paraId="12270987" w14:textId="31FDAD54"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 xml:space="preserve">Член </w:t>
      </w:r>
      <w:r w:rsidR="00922691" w:rsidRPr="008116F4">
        <w:rPr>
          <w:rFonts w:ascii="StobiSerif Regular" w:hAnsi="StobiSerif Regular"/>
          <w:b/>
          <w:sz w:val="22"/>
          <w:szCs w:val="22"/>
        </w:rPr>
        <w:t>9</w:t>
      </w:r>
    </w:p>
    <w:p w14:paraId="7EA5353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40 се менува после ставот 4 се додава нов став  (5) кој гласи:</w:t>
      </w:r>
    </w:p>
    <w:p w14:paraId="22F86404" w14:textId="4BD992B9" w:rsidR="004F4B73" w:rsidRPr="008116F4" w:rsidRDefault="005E6C8F"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(5) Информациите и податоците наведени во став (4) се доставувааат во електронска форма и/или се внесуваат во Информативниот систем во веб-форма, преку Интернет (веб-прелистувач).</w:t>
      </w:r>
      <w:r>
        <w:rPr>
          <w:rFonts w:ascii="StobiSerif Regular" w:hAnsi="StobiSerif Regular"/>
          <w:sz w:val="22"/>
          <w:szCs w:val="22"/>
        </w:rPr>
        <w:t>“</w:t>
      </w:r>
    </w:p>
    <w:p w14:paraId="2E21B4D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40 ставот (5) станува став (6).</w:t>
      </w:r>
    </w:p>
    <w:p w14:paraId="5E2439B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40 ставот (6) станува став (7).</w:t>
      </w:r>
    </w:p>
    <w:p w14:paraId="2EC7A4A9" w14:textId="77777777" w:rsidR="004F4B73" w:rsidRPr="008116F4" w:rsidRDefault="004F4B73" w:rsidP="004F4B73">
      <w:pPr>
        <w:pStyle w:val="NoSpacing"/>
        <w:rPr>
          <w:rFonts w:ascii="StobiSerif Regular" w:hAnsi="StobiSerif Regular"/>
          <w:sz w:val="22"/>
          <w:szCs w:val="22"/>
        </w:rPr>
      </w:pPr>
    </w:p>
    <w:p w14:paraId="3C04A62F" w14:textId="3478191F"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 xml:space="preserve">Член </w:t>
      </w:r>
      <w:r w:rsidR="00922691" w:rsidRPr="008116F4">
        <w:rPr>
          <w:rFonts w:ascii="StobiSerif Regular" w:hAnsi="StobiSerif Regular"/>
          <w:b/>
          <w:sz w:val="22"/>
          <w:szCs w:val="22"/>
        </w:rPr>
        <w:t>10</w:t>
      </w:r>
    </w:p>
    <w:p w14:paraId="19683B28"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40-a  во ставот  (1) на крајот од реченицата после зборот став „ (5)“ се менува со  „(7)“.</w:t>
      </w:r>
    </w:p>
    <w:p w14:paraId="4EB23E7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40-а се менува ставот  (3)  и гласи.</w:t>
      </w:r>
    </w:p>
    <w:p w14:paraId="2712C893" w14:textId="1B1648B7" w:rsidR="004F4B73" w:rsidRPr="008116F4" w:rsidRDefault="005E6C8F"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(3) Податоците и информациите од ставот (2) на овој член, се доставуваат во писмена, визуелна, аудио, електронска и/или во која било друга форма, врз основа на барањето од органот на државната управа надлежен за работите од областа на животната средина.</w:t>
      </w:r>
      <w:r>
        <w:rPr>
          <w:rFonts w:ascii="StobiSerif Regular" w:hAnsi="StobiSerif Regular"/>
          <w:sz w:val="22"/>
          <w:szCs w:val="22"/>
        </w:rPr>
        <w:t>“</w:t>
      </w:r>
    </w:p>
    <w:p w14:paraId="16A5807A" w14:textId="77777777" w:rsidR="004F4B73" w:rsidRPr="008116F4" w:rsidRDefault="004F4B73" w:rsidP="004F4B73">
      <w:pPr>
        <w:pStyle w:val="NoSpacing"/>
        <w:rPr>
          <w:rFonts w:ascii="StobiSerif Regular" w:hAnsi="StobiSerif Regular"/>
          <w:sz w:val="22"/>
          <w:szCs w:val="22"/>
        </w:rPr>
      </w:pPr>
    </w:p>
    <w:p w14:paraId="663E9053" w14:textId="0DCCD232"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1</w:t>
      </w:r>
      <w:r w:rsidR="00922691" w:rsidRPr="008116F4">
        <w:rPr>
          <w:rFonts w:ascii="StobiSerif Regular" w:hAnsi="StobiSerif Regular"/>
          <w:b/>
          <w:sz w:val="22"/>
          <w:szCs w:val="22"/>
        </w:rPr>
        <w:t>1</w:t>
      </w:r>
    </w:p>
    <w:p w14:paraId="0933AF5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45 се менува ставот  (2)  и гласи:</w:t>
      </w:r>
    </w:p>
    <w:p w14:paraId="1EDAB217" w14:textId="2B0B1389" w:rsidR="004F4B73" w:rsidRPr="008116F4" w:rsidRDefault="005E6C8F"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(2)  Органот на државната управа надлежен за работите од областа на животната средина во соработка со другите органи, организации и институции кои поседуваат податоци од областа на животната средина, секоја втора година изготвува извештај за состојба на животната средина со индикаторски пристап (во натамошниот текст: индикаторскиот извештај). Индикаторскиот извештај е достапен на јавноста во согласност со одредбите од Главата VIII на овој закон.</w:t>
      </w:r>
      <w:r>
        <w:rPr>
          <w:rFonts w:ascii="StobiSerif Regular" w:hAnsi="StobiSerif Regular"/>
          <w:sz w:val="22"/>
          <w:szCs w:val="22"/>
        </w:rPr>
        <w:t>“</w:t>
      </w:r>
    </w:p>
    <w:p w14:paraId="46EEDE2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 45 се менува став  (3)  и гласи:</w:t>
      </w:r>
    </w:p>
    <w:p w14:paraId="54CCF759" w14:textId="0D49FE0B" w:rsidR="004F4B73" w:rsidRPr="008116F4" w:rsidRDefault="005E6C8F"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3) Индикаторскиот извештај од ставот (2) на овој член го усвојува Владата на Република Северна Македонија на предлог на министерот кој раководи со органот на државната управа надлежен за работите од областа на животната средина.</w:t>
      </w:r>
      <w:r>
        <w:rPr>
          <w:rFonts w:ascii="StobiSerif Regular" w:hAnsi="StobiSerif Regular"/>
          <w:sz w:val="22"/>
          <w:szCs w:val="22"/>
        </w:rPr>
        <w:t>“</w:t>
      </w:r>
    </w:p>
    <w:p w14:paraId="5639FD3A"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45 ставот (4) се брише.</w:t>
      </w:r>
    </w:p>
    <w:p w14:paraId="09B4897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45 ставот (5) станува став (4) и зборот „состојба“ се заменува со зборот квалитет.</w:t>
      </w:r>
    </w:p>
    <w:p w14:paraId="6E0B5E1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45 ставот (6) станува став (5) и после зборот став  „ (5)“ се заменува со „(4)“.</w:t>
      </w:r>
    </w:p>
    <w:p w14:paraId="4524B45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45 ставовите (8), (9) и (10) се бришат.</w:t>
      </w:r>
    </w:p>
    <w:p w14:paraId="2C26C1A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45 ставот (11) станува став (7) и пред зборот  „извештајот“ се додава зборот „индикаторскиот“ а зборот „извештајот“ се заменува со зборот „извештај“.</w:t>
      </w:r>
    </w:p>
    <w:p w14:paraId="65DED90F" w14:textId="77777777" w:rsidR="004F4B73" w:rsidRPr="008116F4" w:rsidRDefault="004F4B73" w:rsidP="004F4B73">
      <w:pPr>
        <w:pStyle w:val="NoSpacing"/>
        <w:rPr>
          <w:rFonts w:ascii="StobiSerif Regular" w:hAnsi="StobiSerif Regular"/>
          <w:sz w:val="22"/>
          <w:szCs w:val="22"/>
        </w:rPr>
      </w:pPr>
    </w:p>
    <w:p w14:paraId="313A0EA9" w14:textId="2EEEEDF9"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1</w:t>
      </w:r>
      <w:r w:rsidR="00922691" w:rsidRPr="008116F4">
        <w:rPr>
          <w:rFonts w:ascii="StobiSerif Regular" w:hAnsi="StobiSerif Regular"/>
          <w:b/>
          <w:sz w:val="22"/>
          <w:szCs w:val="22"/>
        </w:rPr>
        <w:t>2</w:t>
      </w:r>
    </w:p>
    <w:p w14:paraId="1B5126B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76 ставот (2) се менува и гласи:</w:t>
      </w:r>
    </w:p>
    <w:p w14:paraId="1345F7B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(2) “Оценувањето од ставот (1) на овој член во секој поединечен случај опфаќа определување, опис и процена на директни и индиректни влијанија кои ги има или би можел да ги има проектот при неговата изведба, работење и престанок со работа, врз следните фактори: </w:t>
      </w:r>
      <w:r w:rsidRPr="008116F4">
        <w:rPr>
          <w:rFonts w:ascii="StobiSerif Regular" w:hAnsi="StobiSerif Regular"/>
          <w:sz w:val="22"/>
          <w:szCs w:val="22"/>
        </w:rPr>
        <w:softHyphen/>
      </w:r>
    </w:p>
    <w:p w14:paraId="7E3E0AA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луѓето и биолошката разновидност </w:t>
      </w:r>
    </w:p>
    <w:p w14:paraId="2D2B0E8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земјиштето, </w:t>
      </w:r>
      <w:r w:rsidRPr="008116F4">
        <w:rPr>
          <w:rFonts w:ascii="StobiSerif Regular" w:hAnsi="StobiSerif Regular"/>
          <w:sz w:val="22"/>
          <w:szCs w:val="22"/>
        </w:rPr>
        <w:softHyphen/>
        <w:t xml:space="preserve"> почвата, водата, воздухот и климата;</w:t>
      </w:r>
    </w:p>
    <w:p w14:paraId="67D8CF2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историското и културното наследство и добра и пределот и</w:t>
      </w:r>
    </w:p>
    <w:p w14:paraId="03909013" w14:textId="6AA39188"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како и меѓусебните влијанија на елементите од алинеите 1, 2 и 3 на овој став.</w:t>
      </w:r>
      <w:r w:rsidR="005E6C8F">
        <w:rPr>
          <w:rFonts w:ascii="StobiSerif Regular" w:hAnsi="StobiSerif Regular"/>
          <w:sz w:val="22"/>
          <w:szCs w:val="22"/>
        </w:rPr>
        <w:t>“</w:t>
      </w:r>
      <w:r w:rsidRPr="008116F4">
        <w:rPr>
          <w:rFonts w:ascii="StobiSerif Regular" w:hAnsi="StobiSerif Regular"/>
          <w:sz w:val="22"/>
          <w:szCs w:val="22"/>
        </w:rPr>
        <w:t xml:space="preserve"> </w:t>
      </w:r>
    </w:p>
    <w:p w14:paraId="5BF3C82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 ставот (2) се додаваат два нови ставови (3) и (4) кои гласат:</w:t>
      </w:r>
    </w:p>
    <w:p w14:paraId="325229D4" w14:textId="20130EB0"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 Влијанијата врз факторите од ставот (2) од овој член опфаќаат очекувани влијанија и ризици кои би можeл да ги има проектот во однос на големи несреќи и/или катастрофи, а кои се релевантни за конкретниот проект.</w:t>
      </w:r>
    </w:p>
    <w:p w14:paraId="151B838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„(4) Оцената на влијанијата врз животната средина се врши пред издавање на дозволата, односно решението за спроведување на проект. Доколку издавањето на дозволата, односно решението за спроведување на проект се врши во неколку фази тогаш оценувањето на влијанијата врз животната средина се врши во најраната односно првата фаза на одобрување на проектот.“ </w:t>
      </w:r>
    </w:p>
    <w:p w14:paraId="5B92BABF" w14:textId="77777777" w:rsidR="004F4B73" w:rsidRPr="008116F4" w:rsidRDefault="004F4B73" w:rsidP="004F4B73">
      <w:pPr>
        <w:pStyle w:val="NoSpacing"/>
        <w:rPr>
          <w:rFonts w:ascii="StobiSerif Regular" w:hAnsi="StobiSerif Regular"/>
          <w:sz w:val="22"/>
          <w:szCs w:val="22"/>
        </w:rPr>
      </w:pPr>
    </w:p>
    <w:p w14:paraId="27131B43" w14:textId="7B7881D2"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1</w:t>
      </w:r>
      <w:r w:rsidR="00922691" w:rsidRPr="008116F4">
        <w:rPr>
          <w:rFonts w:ascii="StobiSerif Regular" w:hAnsi="StobiSerif Regular"/>
          <w:b/>
          <w:sz w:val="22"/>
          <w:szCs w:val="22"/>
        </w:rPr>
        <w:t>3</w:t>
      </w:r>
    </w:p>
    <w:p w14:paraId="2309A61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77 ставот (2) се менува и гласи:</w:t>
      </w:r>
    </w:p>
    <w:p w14:paraId="4434B40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„Потребата од спроведување на постапка за оцена на влијанието врз животната средина за други, генерално определени проекти, се утврдува со испитување на секој одделен случај, врз основа на карактерот, обемот и локацијата согласно со критериумите од ставот (1) на овој член, имајќи ги предвид факторите во членот 76 став (2) од овој закон, како и најновите научни и технички сознанија и решенија.“</w:t>
      </w:r>
    </w:p>
    <w:p w14:paraId="34EACF20" w14:textId="77777777" w:rsidR="004F4B73" w:rsidRPr="008116F4" w:rsidRDefault="004F4B73" w:rsidP="004F4B73">
      <w:pPr>
        <w:pStyle w:val="NoSpacing"/>
        <w:rPr>
          <w:rFonts w:ascii="StobiSerif Regular" w:hAnsi="StobiSerif Regular"/>
          <w:sz w:val="22"/>
          <w:szCs w:val="22"/>
        </w:rPr>
      </w:pPr>
    </w:p>
    <w:p w14:paraId="2F18D804" w14:textId="38D83837"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1</w:t>
      </w:r>
      <w:r w:rsidR="00922691" w:rsidRPr="008116F4">
        <w:rPr>
          <w:rFonts w:ascii="StobiSerif Regular" w:hAnsi="StobiSerif Regular"/>
          <w:b/>
          <w:sz w:val="22"/>
          <w:szCs w:val="22"/>
        </w:rPr>
        <w:t>4</w:t>
      </w:r>
    </w:p>
    <w:p w14:paraId="6723DFA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78 ставот (1)  се менува и гласи:</w:t>
      </w:r>
    </w:p>
    <w:p w14:paraId="6648E1F6" w14:textId="77777777" w:rsidR="004F4B73" w:rsidRPr="008116F4" w:rsidRDefault="004F4B73" w:rsidP="004F4B73">
      <w:pPr>
        <w:pStyle w:val="NoSpacing"/>
        <w:rPr>
          <w:rFonts w:ascii="StobiSerif Regular" w:hAnsi="StobiSerif Regular"/>
          <w:sz w:val="22"/>
          <w:szCs w:val="22"/>
          <w:lang w:val="en-GB"/>
        </w:rPr>
      </w:pPr>
      <w:r w:rsidRPr="008116F4">
        <w:rPr>
          <w:rFonts w:ascii="StobiSerif Regular" w:hAnsi="StobiSerif Regular"/>
          <w:sz w:val="22"/>
          <w:szCs w:val="22"/>
        </w:rPr>
        <w:lastRenderedPageBreak/>
        <w:t>„Владата на Република Северна Македонија, во исклучителни случаи на предлог на органот на државната управа надлежен за вршење на работите од областа на животната средина, може да одлучи, испитувајќи од случај до случај да не се врши оцена на влијанието врз животната средина, во целост или делумно за проектите чија единствена цел е воена одбрана на Република Северна Македонија, или единствена цел на спроведување  на проектот е одговор на одредени вонредни состојби и спроведувањето на оцената на влијанието врз животната средина би можела да предизвика негативен ефект врз целите  на проектот“.</w:t>
      </w:r>
    </w:p>
    <w:p w14:paraId="15118CB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(2) се менува и гласи:</w:t>
      </w:r>
    </w:p>
    <w:p w14:paraId="5D4FDCA2" w14:textId="16272838"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„Одлуката од ставот (1) од овој член се објавува на интернет страницата на Владата на Република Северна Македонија и на органот на државната управа надлежен за вршење на работите од областа на животната средина. Одлуката се објавува и на огласна табла на органот на државната управа надлежен за вршење на работите од областа на животната средина и на огласна табла во општината во која се наоѓа проектот.</w:t>
      </w:r>
      <w:r w:rsidR="005E6C8F">
        <w:rPr>
          <w:rFonts w:ascii="StobiSerif Regular" w:hAnsi="StobiSerif Regular"/>
          <w:sz w:val="22"/>
          <w:szCs w:val="22"/>
        </w:rPr>
        <w:t>“</w:t>
      </w:r>
      <w:r w:rsidRPr="008116F4">
        <w:rPr>
          <w:rFonts w:ascii="StobiSerif Regular" w:hAnsi="StobiSerif Regular"/>
          <w:sz w:val="22"/>
          <w:szCs w:val="22"/>
        </w:rPr>
        <w:t xml:space="preserve"> </w:t>
      </w:r>
    </w:p>
    <w:p w14:paraId="5BD02DB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(3) се менува и гласи:</w:t>
      </w:r>
    </w:p>
    <w:p w14:paraId="5C775AF0" w14:textId="773E9B3F" w:rsidR="004F4B73" w:rsidRPr="008116F4" w:rsidRDefault="005E6C8F"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 xml:space="preserve">(3) Владата на Република Северна Македонија ја објавува нацрт одлуката да не се врши оцена на влијанието врз животната средина заедно со информациите за: </w:t>
      </w:r>
      <w:r w:rsidR="004F4B73" w:rsidRPr="008116F4">
        <w:rPr>
          <w:rFonts w:ascii="StobiSerif Regular" w:hAnsi="StobiSerif Regular"/>
          <w:sz w:val="22"/>
          <w:szCs w:val="22"/>
        </w:rPr>
        <w:softHyphen/>
        <w:t xml:space="preserve"> </w:t>
      </w:r>
    </w:p>
    <w:p w14:paraId="69E89AA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образложение за носење на таквата одлуката; </w:t>
      </w:r>
    </w:p>
    <w:p w14:paraId="1B80EC7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опис на влијанието на проектот врз животната средина врз факторите утврдени во член 76 од овој закон  и</w:t>
      </w:r>
    </w:p>
    <w:p w14:paraId="3BFCE3E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w:t>
      </w:r>
      <w:r w:rsidRPr="008116F4">
        <w:rPr>
          <w:rFonts w:ascii="StobiSerif Regular" w:hAnsi="StobiSerif Regular"/>
          <w:sz w:val="22"/>
          <w:szCs w:val="22"/>
        </w:rPr>
        <w:softHyphen/>
        <w:t xml:space="preserve"> адреса каде што можат да се доставуваат забелешки, мислења и предлози. </w:t>
      </w:r>
    </w:p>
    <w:p w14:paraId="6FC0F29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Ставовите (6) и (7) се бришат.</w:t>
      </w:r>
    </w:p>
    <w:p w14:paraId="582819A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(8) кој станува став (6) се менува и гласи:</w:t>
      </w:r>
    </w:p>
    <w:p w14:paraId="156CBA2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„Против одлуката на Владата на Република Северна Македонија од ставот (2) на овој член може да се поднесе тужба за поведување на управен спор пред надлежниот суд.“.</w:t>
      </w:r>
    </w:p>
    <w:p w14:paraId="072EB454" w14:textId="77777777" w:rsidR="004F4B73" w:rsidRPr="008116F4" w:rsidRDefault="004F4B73" w:rsidP="004F4B73">
      <w:pPr>
        <w:pStyle w:val="NoSpacing"/>
        <w:rPr>
          <w:rFonts w:ascii="StobiSerif Regular" w:hAnsi="StobiSerif Regular"/>
          <w:sz w:val="22"/>
          <w:szCs w:val="22"/>
        </w:rPr>
      </w:pPr>
    </w:p>
    <w:p w14:paraId="25C8B08A" w14:textId="30042056" w:rsidR="004F4B73" w:rsidRPr="008116F4" w:rsidRDefault="004F4B73" w:rsidP="004F4B73">
      <w:pPr>
        <w:pStyle w:val="NoSpacing"/>
        <w:jc w:val="center"/>
        <w:rPr>
          <w:rFonts w:ascii="StobiSerif Regular" w:hAnsi="StobiSerif Regular"/>
          <w:b/>
          <w:sz w:val="22"/>
          <w:szCs w:val="22"/>
          <w:lang w:val="en-US"/>
        </w:rPr>
      </w:pPr>
      <w:r w:rsidRPr="008116F4">
        <w:rPr>
          <w:rFonts w:ascii="StobiSerif Regular" w:hAnsi="StobiSerif Regular"/>
          <w:b/>
          <w:sz w:val="22"/>
          <w:szCs w:val="22"/>
        </w:rPr>
        <w:t>Член 1</w:t>
      </w:r>
      <w:r w:rsidR="00090CF6" w:rsidRPr="008116F4">
        <w:rPr>
          <w:rFonts w:ascii="StobiSerif Regular" w:hAnsi="StobiSerif Regular"/>
          <w:b/>
          <w:sz w:val="22"/>
          <w:szCs w:val="22"/>
          <w:lang w:val="en-US"/>
        </w:rPr>
        <w:t>5</w:t>
      </w:r>
    </w:p>
    <w:p w14:paraId="1F29768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Членот 79 се менува и гласи:</w:t>
      </w:r>
    </w:p>
    <w:p w14:paraId="14B5BF9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 Оцена на влијанието врз животната средина е постапка која се состои од: </w:t>
      </w:r>
    </w:p>
    <w:p w14:paraId="1B83B87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подготовка на студија за оцена на влијанието врз животната средина од страна на инвеститорот/барателот;</w:t>
      </w:r>
    </w:p>
    <w:p w14:paraId="2748279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спроведување на консултации со јавноста и засегнатите органи, и онаму каде тоа е потребно и прекугранични консултации;</w:t>
      </w:r>
    </w:p>
    <w:p w14:paraId="162473FA"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испитување и анализа од страна на надлежниот орган на податоците доставени во студијата за оцена на влијанието врз животната средина, како и на секоја дополнителна информација обезбедена од страна на инвеститорот на барање на надлежниот орган, и на сите релевантни информации добиени во рамки на консултациите со јавноста и засегнатите органи, и од прекугранични консултации доколку се спроведени и подготовка на извештај за оцена на влијанието врз животната средина;</w:t>
      </w:r>
    </w:p>
    <w:p w14:paraId="0F81EB4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донесување на решение на надлежниот орган за значителното влијание на проектот врз животната средина, притоа земјаќи ги во предвид резултатите од испитувањето и анализата на презентираните и добиените информации, и таму каде што е соодветно дополнително испитување од надлежниот орган со образложение за причините за донесување на одлуката; и</w:t>
      </w:r>
    </w:p>
    <w:p w14:paraId="062CCCA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интегрирање на решението на надлежниот орган во дозволите, решенијата и одлуките за спроведување на проектот наведен  во член 5 став (1) точка 33.“</w:t>
      </w:r>
    </w:p>
    <w:p w14:paraId="7FB3064A" w14:textId="77777777" w:rsidR="004F4B73" w:rsidRPr="008116F4" w:rsidRDefault="004F4B73" w:rsidP="004F4B73">
      <w:pPr>
        <w:pStyle w:val="NoSpacing"/>
        <w:rPr>
          <w:rFonts w:ascii="StobiSerif Regular" w:hAnsi="StobiSerif Regular"/>
          <w:sz w:val="22"/>
          <w:szCs w:val="22"/>
        </w:rPr>
      </w:pPr>
    </w:p>
    <w:p w14:paraId="120541D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(2) При спроведување на оцената на влијанието на проектот врз животната средина се зема предвид: </w:t>
      </w:r>
      <w:r w:rsidRPr="008116F4">
        <w:rPr>
          <w:rFonts w:ascii="StobiSerif Regular" w:hAnsi="StobiSerif Regular"/>
          <w:sz w:val="22"/>
          <w:szCs w:val="22"/>
        </w:rPr>
        <w:softHyphen/>
        <w:t xml:space="preserve"> подготовката, изведувањето, спроведувањето и престанувањето со реализација на проектот, вклучувајќи ги и резултатите и влијанието од завршувањето на проектот, </w:t>
      </w:r>
      <w:r w:rsidRPr="008116F4">
        <w:rPr>
          <w:rFonts w:ascii="StobiSerif Regular" w:hAnsi="StobiSerif Regular"/>
          <w:sz w:val="22"/>
          <w:szCs w:val="22"/>
        </w:rPr>
        <w:softHyphen/>
        <w:t xml:space="preserve"> отстранувањето на загадувачките супстанци и враќање на засегнатото подрачје во поранешната состојба, доколку таа обврска е предвидена со посебни прописи и </w:t>
      </w:r>
      <w:r w:rsidRPr="008116F4">
        <w:rPr>
          <w:rFonts w:ascii="StobiSerif Regular" w:hAnsi="StobiSerif Regular"/>
          <w:sz w:val="22"/>
          <w:szCs w:val="22"/>
        </w:rPr>
        <w:softHyphen/>
        <w:t xml:space="preserve"> нормалното функционирање на проектот, како и можностите за хаварии.</w:t>
      </w:r>
    </w:p>
    <w:p w14:paraId="6EBC943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(3) Влијанието на проектот врз животната средина се оценува во согласност со одредбите на овој закон како и стандардите за најдобра меѓународна практика во спроведувањето на процедурите за оцена на влијанието врз животната средина. </w:t>
      </w:r>
    </w:p>
    <w:p w14:paraId="538F3FD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lastRenderedPageBreak/>
        <w:t>(4) Министерот кој раководи со органот на државната управа надлежен за работите од областа за животната средина, донесува општо упатство за спроведување на постапката за оцена на влијанието врз животната средина.</w:t>
      </w:r>
    </w:p>
    <w:p w14:paraId="39914C7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(5) Покрај упатството од ставот (4) од овој член,  министерот кој раководи со органот на државната управа надлежен за работите од областа за животната средина, донесува и детални упатства за спроведување на постапката за оцена на влијанието врз животната средина за проектите од областа на енергетика (производство, суровини, пренос, складирање, мрежи, и слично), како и за проектите од други области за кои се спроведува оцена на влијанието врз животната средина, кои ќе бидат земени предвид при спроведување на постапката за оцена на влијанијата врз животната средина.</w:t>
      </w:r>
    </w:p>
    <w:p w14:paraId="162F2289" w14:textId="34C0CBE3"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(6) Упатствата од ставовите (4) и (5) се ажурираат и ревидираат најмалку еднаш во период од седум години согласно новите трендови и меѓународна практика во спроведувањето на постапките за оцена на влијанието врз животната средина.</w:t>
      </w:r>
      <w:r w:rsidR="007F56C6">
        <w:rPr>
          <w:rFonts w:ascii="StobiSerif Regular" w:hAnsi="StobiSerif Regular"/>
          <w:sz w:val="22"/>
          <w:szCs w:val="22"/>
        </w:rPr>
        <w:t>“</w:t>
      </w:r>
      <w:r w:rsidRPr="008116F4">
        <w:rPr>
          <w:rFonts w:ascii="StobiSerif Regular" w:hAnsi="StobiSerif Regular"/>
          <w:sz w:val="22"/>
          <w:szCs w:val="22"/>
        </w:rPr>
        <w:t xml:space="preserve">   </w:t>
      </w:r>
    </w:p>
    <w:p w14:paraId="294CA92E" w14:textId="77777777" w:rsidR="004F4B73" w:rsidRPr="008116F4" w:rsidRDefault="004F4B73" w:rsidP="004F4B73">
      <w:pPr>
        <w:pStyle w:val="NoSpacing"/>
        <w:rPr>
          <w:rFonts w:ascii="StobiSerif Regular" w:hAnsi="StobiSerif Regular"/>
          <w:sz w:val="22"/>
          <w:szCs w:val="22"/>
        </w:rPr>
      </w:pPr>
    </w:p>
    <w:p w14:paraId="7D030128" w14:textId="617AA126" w:rsidR="004F4B73" w:rsidRPr="008116F4" w:rsidRDefault="004F4B73" w:rsidP="004F4B73">
      <w:pPr>
        <w:pStyle w:val="NoSpacing"/>
        <w:jc w:val="center"/>
        <w:rPr>
          <w:rFonts w:ascii="StobiSerif Regular" w:hAnsi="StobiSerif Regular"/>
          <w:b/>
          <w:sz w:val="22"/>
          <w:szCs w:val="22"/>
          <w:lang w:val="en-US"/>
        </w:rPr>
      </w:pPr>
      <w:r w:rsidRPr="008116F4">
        <w:rPr>
          <w:rFonts w:ascii="StobiSerif Regular" w:hAnsi="StobiSerif Regular"/>
          <w:b/>
          <w:sz w:val="22"/>
          <w:szCs w:val="22"/>
        </w:rPr>
        <w:t>Член 1</w:t>
      </w:r>
      <w:r w:rsidR="00090CF6" w:rsidRPr="008116F4">
        <w:rPr>
          <w:rFonts w:ascii="StobiSerif Regular" w:hAnsi="StobiSerif Regular"/>
          <w:b/>
          <w:sz w:val="22"/>
          <w:szCs w:val="22"/>
          <w:lang w:val="en-US"/>
        </w:rPr>
        <w:t>6</w:t>
      </w:r>
    </w:p>
    <w:p w14:paraId="7750454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Членот 80 се менува и гласи:</w:t>
      </w:r>
    </w:p>
    <w:p w14:paraId="5D7DB3D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 Секое правно и физичко лице кое има намера да спроведува проект за кој постои веројатност дека е опфатен со членовите 77 и 78 став (1) алинеја 2 од овој закон (во натамошниот текст: инвеститор) е должно, до органот на државната управа надлежен за работите од областа на животната средина, да поднесе известување за намерата за спроведување на проектот, во кое ќе ја наведе и потребата од оцена на влијанието на проектот врз животната средина (во натамошниот текст: известување). </w:t>
      </w:r>
    </w:p>
    <w:p w14:paraId="3A69283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(2) Во случај кога се работи за проекти опфатени со членовите 77 и 78 став (1) алинеја 2 од овој закон, кои се опфатени и со член 24 став (4) од овој закон, инвеститорот е должен најпрво да поднесе известување за намерата за спроведување на проектот согласно став (1) од овој член. </w:t>
      </w:r>
    </w:p>
    <w:p w14:paraId="6F393333"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 xml:space="preserve">(3) Инвеститорот, известувањето од ставот (1) на овој член го поднесува до органот на државната управа надлежен за работите од областа на животната средина во писмена и во електронска форма. </w:t>
      </w:r>
    </w:p>
    <w:p w14:paraId="006E2E9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(4) За проектите од ставот (1) од овој член, за кои согласно прописите за природа е потребно да се врши оцена на влијанието врз природата, инвеститорот е должен кон известувањето од ставот (1) од овој член да приложи решение за оцена на влијанието на проектот врз природата согласно прописите за природа.</w:t>
      </w:r>
    </w:p>
    <w:p w14:paraId="1DFDB1C5" w14:textId="77777777" w:rsidR="004F4B73" w:rsidRPr="008116F4" w:rsidRDefault="004F4B73" w:rsidP="004F4B73">
      <w:pPr>
        <w:pStyle w:val="NoSpacing"/>
        <w:rPr>
          <w:rFonts w:ascii="StobiSerif Regular" w:hAnsi="StobiSerif Regular"/>
          <w:sz w:val="22"/>
          <w:szCs w:val="22"/>
        </w:rPr>
      </w:pPr>
      <w:bookmarkStart w:id="11" w:name="_Hlk189473265"/>
      <w:r w:rsidRPr="008116F4">
        <w:rPr>
          <w:rFonts w:ascii="StobiSerif Regular" w:hAnsi="StobiSerif Regular"/>
          <w:sz w:val="22"/>
          <w:szCs w:val="22"/>
          <w:highlight w:val="lightGray"/>
        </w:rPr>
        <w:t>(</w:t>
      </w:r>
      <w:r w:rsidRPr="008116F4">
        <w:rPr>
          <w:rFonts w:ascii="StobiSerif Regular" w:hAnsi="StobiSerif Regular"/>
          <w:sz w:val="22"/>
          <w:szCs w:val="22"/>
        </w:rPr>
        <w:t xml:space="preserve">5) Инвеститорот за проектите од ставот (1) од овој член, за кои согласно прописите за природа е потребно да се врши оцена на влијание врз природата, пред да го поднесе известување од ставот (1) од овој член од овој закон, е должен до стручниот орган од областа на природата да поднесе  известување за оцена на влијанието на проектот врз природата. </w:t>
      </w:r>
    </w:p>
    <w:p w14:paraId="2899896B" w14:textId="5B086CAD" w:rsidR="004F4B73" w:rsidRPr="005C69A1" w:rsidRDefault="004F4B73" w:rsidP="004F4B73">
      <w:pPr>
        <w:pStyle w:val="NoSpacing"/>
        <w:rPr>
          <w:rFonts w:ascii="StobiSerif Regular" w:hAnsi="StobiSerif Regular"/>
          <w:sz w:val="22"/>
          <w:szCs w:val="22"/>
        </w:rPr>
      </w:pPr>
      <w:r w:rsidRPr="008116F4">
        <w:rPr>
          <w:rFonts w:ascii="StobiSerif Regular" w:hAnsi="StobiSerif Regular"/>
          <w:sz w:val="22"/>
          <w:szCs w:val="22"/>
        </w:rPr>
        <w:t>(</w:t>
      </w:r>
      <w:r w:rsidRPr="008116F4">
        <w:rPr>
          <w:rFonts w:ascii="StobiSerif Regular" w:hAnsi="StobiSerif Regular"/>
          <w:sz w:val="22"/>
          <w:szCs w:val="22"/>
          <w:lang w:val="en-US"/>
        </w:rPr>
        <w:t>6</w:t>
      </w:r>
      <w:r w:rsidRPr="008116F4">
        <w:rPr>
          <w:rFonts w:ascii="StobiSerif Regular" w:hAnsi="StobiSerif Regular"/>
          <w:sz w:val="22"/>
          <w:szCs w:val="22"/>
        </w:rPr>
        <w:t xml:space="preserve">) Стручниот орган надлежен за вршење на работите од областа  на заштита на природата во </w:t>
      </w:r>
      <w:r w:rsidRPr="005C69A1">
        <w:rPr>
          <w:rFonts w:ascii="StobiSerif Regular" w:hAnsi="StobiSerif Regular"/>
          <w:sz w:val="22"/>
          <w:szCs w:val="22"/>
        </w:rPr>
        <w:t>случаите од ставот (5)  на овојчлен, согласно прописите  од областа на</w:t>
      </w:r>
      <w:r w:rsidR="001E1FC5">
        <w:rPr>
          <w:rFonts w:ascii="StobiSerif Regular" w:hAnsi="StobiSerif Regular"/>
          <w:sz w:val="22"/>
          <w:szCs w:val="22"/>
        </w:rPr>
        <w:t xml:space="preserve"> </w:t>
      </w:r>
      <w:r w:rsidRPr="005C69A1">
        <w:rPr>
          <w:rFonts w:ascii="StobiSerif Regular" w:hAnsi="StobiSerif Regular"/>
          <w:sz w:val="22"/>
          <w:szCs w:val="22"/>
        </w:rPr>
        <w:t xml:space="preserve">природата издава </w:t>
      </w:r>
      <w:r w:rsidRPr="002F477A">
        <w:rPr>
          <w:rFonts w:ascii="StobiSerif Regular" w:hAnsi="StobiSerif Regular"/>
          <w:sz w:val="22"/>
          <w:szCs w:val="22"/>
        </w:rPr>
        <w:t xml:space="preserve">мислење </w:t>
      </w:r>
      <w:r w:rsidR="005C69A1" w:rsidRPr="002F477A">
        <w:rPr>
          <w:rFonts w:ascii="StobiSerif Regular" w:hAnsi="StobiSerif Regular"/>
          <w:sz w:val="22"/>
          <w:szCs w:val="22"/>
        </w:rPr>
        <w:t xml:space="preserve">со кое се отценува влијанието на проектот врз природата </w:t>
      </w:r>
      <w:r w:rsidR="005C69A1">
        <w:rPr>
          <w:rFonts w:ascii="StobiSerif Regular" w:hAnsi="StobiSerif Regular"/>
          <w:sz w:val="22"/>
          <w:szCs w:val="22"/>
        </w:rPr>
        <w:t xml:space="preserve"> односно дали </w:t>
      </w:r>
      <w:r w:rsidRPr="002F477A">
        <w:rPr>
          <w:rFonts w:ascii="StobiSerif Regular" w:hAnsi="StobiSerif Regular"/>
          <w:sz w:val="22"/>
          <w:szCs w:val="22"/>
        </w:rPr>
        <w:t xml:space="preserve"> </w:t>
      </w:r>
      <w:r w:rsidR="005C69A1">
        <w:rPr>
          <w:rFonts w:ascii="StobiSerif Regular" w:hAnsi="StobiSerif Regular"/>
          <w:sz w:val="22"/>
          <w:szCs w:val="22"/>
        </w:rPr>
        <w:t xml:space="preserve">проектот </w:t>
      </w:r>
      <w:r w:rsidRPr="002F477A">
        <w:rPr>
          <w:rFonts w:ascii="StobiSerif Regular" w:hAnsi="StobiSerif Regular"/>
          <w:sz w:val="22"/>
          <w:szCs w:val="22"/>
        </w:rPr>
        <w:t xml:space="preserve">е допуштен и согласно тоа издава мислење за спроведувањето на проектот или </w:t>
      </w:r>
      <w:r w:rsidR="001E1FC5">
        <w:rPr>
          <w:rFonts w:ascii="StobiSerif Regular" w:hAnsi="StobiSerif Regular"/>
          <w:sz w:val="22"/>
          <w:szCs w:val="22"/>
        </w:rPr>
        <w:t xml:space="preserve">мислење  </w:t>
      </w:r>
      <w:r w:rsidR="001029F3">
        <w:rPr>
          <w:rFonts w:ascii="StobiSerif Regular" w:hAnsi="StobiSerif Regular"/>
          <w:sz w:val="22"/>
          <w:szCs w:val="22"/>
        </w:rPr>
        <w:t xml:space="preserve">  </w:t>
      </w:r>
      <w:r w:rsidR="001E1FC5">
        <w:rPr>
          <w:rFonts w:ascii="StobiSerif Regular" w:hAnsi="StobiSerif Regular"/>
          <w:sz w:val="22"/>
          <w:szCs w:val="22"/>
        </w:rPr>
        <w:t xml:space="preserve"> </w:t>
      </w:r>
      <w:r w:rsidRPr="002F477A">
        <w:rPr>
          <w:rFonts w:ascii="StobiSerif Regular" w:hAnsi="StobiSerif Regular"/>
          <w:sz w:val="22"/>
          <w:szCs w:val="22"/>
        </w:rPr>
        <w:t>за  не спроведувањето на проектот .</w:t>
      </w:r>
    </w:p>
    <w:p w14:paraId="25398B5A" w14:textId="77777777" w:rsidR="004F4B73" w:rsidRPr="008116F4" w:rsidRDefault="004F4B73" w:rsidP="004F4B73">
      <w:pPr>
        <w:pStyle w:val="NoSpacing"/>
        <w:rPr>
          <w:rFonts w:ascii="StobiSerif Regular" w:hAnsi="StobiSerif Regular"/>
          <w:sz w:val="22"/>
          <w:szCs w:val="22"/>
        </w:rPr>
      </w:pPr>
      <w:r w:rsidRPr="001029F3">
        <w:rPr>
          <w:rFonts w:ascii="StobiSerif Regular" w:hAnsi="StobiSerif Regular"/>
          <w:sz w:val="22"/>
          <w:szCs w:val="22"/>
        </w:rPr>
        <w:t>(</w:t>
      </w:r>
      <w:r w:rsidRPr="001029F3">
        <w:rPr>
          <w:rFonts w:ascii="StobiSerif Regular" w:hAnsi="StobiSerif Regular"/>
          <w:sz w:val="22"/>
          <w:szCs w:val="22"/>
          <w:lang w:val="en-US"/>
        </w:rPr>
        <w:t>7</w:t>
      </w:r>
      <w:r w:rsidRPr="001029F3">
        <w:rPr>
          <w:rFonts w:ascii="StobiSerif Regular" w:hAnsi="StobiSerif Regular"/>
          <w:sz w:val="22"/>
          <w:szCs w:val="22"/>
        </w:rPr>
        <w:t>) Начинот на постапување, како и поблиските услови за издавање на мислењето</w:t>
      </w:r>
      <w:r w:rsidRPr="008116F4">
        <w:rPr>
          <w:rFonts w:ascii="StobiSerif Regular" w:hAnsi="StobiSerif Regular"/>
          <w:sz w:val="22"/>
          <w:szCs w:val="22"/>
        </w:rPr>
        <w:t>, од ставот (6) на овој член, ги пропишува министерот кој раководи со органот на државната управа надлежен за работите од областа на животната средина..</w:t>
      </w:r>
    </w:p>
    <w:p w14:paraId="2BA3C3B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w:t>
      </w:r>
      <w:r w:rsidRPr="008116F4">
        <w:rPr>
          <w:rFonts w:ascii="StobiSerif Regular" w:hAnsi="StobiSerif Regular"/>
          <w:sz w:val="22"/>
          <w:szCs w:val="22"/>
          <w:lang w:val="en-US"/>
        </w:rPr>
        <w:t>8</w:t>
      </w:r>
      <w:r w:rsidRPr="008116F4">
        <w:rPr>
          <w:rFonts w:ascii="StobiSerif Regular" w:hAnsi="StobiSerif Regular"/>
          <w:sz w:val="22"/>
          <w:szCs w:val="22"/>
        </w:rPr>
        <w:t xml:space="preserve">) Доколку инвеститорот во прилог на известувањето од ставот (4) од овој член,  не достави известување за оцена на влијанието на проектот врз природата, а врз основа на доставеното известување за намерата за спроведување на проектот од ставот (1) од овој член не може да се увиди дали проектот е предмет на оцена на влијанието врз природата, органот на државната управа надлежен за работите од областа на животната средина ја прекинува постапката се до добивање на мислењето, од ставот (5) од овој член.  </w:t>
      </w:r>
    </w:p>
    <w:p w14:paraId="44990928" w14:textId="6D3DFDF7" w:rsidR="004F4B73" w:rsidRPr="002F477A" w:rsidRDefault="004F4B73" w:rsidP="004F4B73">
      <w:pPr>
        <w:pStyle w:val="NoSpacing"/>
        <w:rPr>
          <w:rFonts w:ascii="StobiSerif Regular" w:hAnsi="StobiSerif Regular"/>
          <w:sz w:val="22"/>
          <w:szCs w:val="22"/>
        </w:rPr>
      </w:pPr>
      <w:r w:rsidRPr="008116F4">
        <w:rPr>
          <w:rFonts w:ascii="StobiSerif Regular" w:hAnsi="StobiSerif Regular"/>
          <w:sz w:val="22"/>
          <w:szCs w:val="22"/>
        </w:rPr>
        <w:t>(</w:t>
      </w:r>
      <w:r w:rsidRPr="008116F4">
        <w:rPr>
          <w:rFonts w:ascii="StobiSerif Regular" w:hAnsi="StobiSerif Regular"/>
          <w:sz w:val="22"/>
          <w:szCs w:val="22"/>
          <w:lang w:val="en-US"/>
        </w:rPr>
        <w:t>9</w:t>
      </w:r>
      <w:r w:rsidRPr="008116F4">
        <w:rPr>
          <w:rFonts w:ascii="StobiSerif Regular" w:hAnsi="StobiSerif Regular"/>
          <w:sz w:val="22"/>
          <w:szCs w:val="22"/>
        </w:rPr>
        <w:t xml:space="preserve">) </w:t>
      </w:r>
      <w:r w:rsidRPr="002F477A">
        <w:rPr>
          <w:rFonts w:ascii="StobiSerif Regular" w:hAnsi="StobiSerif Regular"/>
          <w:sz w:val="22"/>
          <w:szCs w:val="22"/>
        </w:rPr>
        <w:t>Доколку стручниот орган издаде мислење</w:t>
      </w:r>
      <w:r w:rsidR="006F0444" w:rsidRPr="002F477A">
        <w:rPr>
          <w:rFonts w:ascii="StobiSerif Regular" w:hAnsi="StobiSerif Regular"/>
        </w:rPr>
        <w:t xml:space="preserve"> </w:t>
      </w:r>
      <w:r w:rsidR="006F0444" w:rsidRPr="002F477A">
        <w:rPr>
          <w:rFonts w:ascii="StobiSerif Regular" w:hAnsi="StobiSerif Regular"/>
          <w:sz w:val="22"/>
          <w:szCs w:val="22"/>
        </w:rPr>
        <w:t>со кое</w:t>
      </w:r>
      <w:r w:rsidR="005C1A25" w:rsidRPr="002F477A">
        <w:rPr>
          <w:rFonts w:ascii="StobiSerif Regular" w:hAnsi="StobiSerif Regular"/>
          <w:sz w:val="22"/>
          <w:szCs w:val="22"/>
        </w:rPr>
        <w:t xml:space="preserve"> се</w:t>
      </w:r>
      <w:r w:rsidR="006F0444" w:rsidRPr="002F477A">
        <w:rPr>
          <w:rFonts w:ascii="StobiSerif Regular" w:hAnsi="StobiSerif Regular"/>
          <w:sz w:val="22"/>
          <w:szCs w:val="22"/>
        </w:rPr>
        <w:t xml:space="preserve"> оценува влијанието на проектот врз природата</w:t>
      </w:r>
      <w:r w:rsidR="006F0444" w:rsidRPr="002F477A">
        <w:rPr>
          <w:rFonts w:ascii="StobiSerif Regular" w:hAnsi="StobiSerif Regular"/>
          <w:sz w:val="22"/>
          <w:szCs w:val="22"/>
          <w:lang w:val="en-US"/>
        </w:rPr>
        <w:t xml:space="preserve"> </w:t>
      </w:r>
      <w:r w:rsidR="006F0444" w:rsidRPr="002F477A">
        <w:rPr>
          <w:rFonts w:ascii="StobiSerif Regular" w:hAnsi="StobiSerif Regular"/>
          <w:sz w:val="22"/>
          <w:szCs w:val="22"/>
        </w:rPr>
        <w:t xml:space="preserve"> </w:t>
      </w:r>
      <w:r w:rsidRPr="002F477A">
        <w:rPr>
          <w:rFonts w:ascii="StobiSerif Regular" w:hAnsi="StobiSerif Regular"/>
          <w:sz w:val="22"/>
          <w:szCs w:val="22"/>
        </w:rPr>
        <w:t xml:space="preserve">со кое го одбива спроведувањето на проектот поради неговото влијание врз природата согласно ставот (6) од овој член, органот на државната управа ја запира постапката за известување за намерата за изведување на проектот. </w:t>
      </w:r>
    </w:p>
    <w:bookmarkEnd w:id="11"/>
    <w:p w14:paraId="3E011D68" w14:textId="01859D1F" w:rsidR="004F4B73" w:rsidRPr="008116F4" w:rsidRDefault="004F4B73" w:rsidP="004F4B73">
      <w:pPr>
        <w:pStyle w:val="NoSpacing"/>
        <w:rPr>
          <w:rFonts w:ascii="StobiSerif Regular" w:hAnsi="StobiSerif Regular"/>
          <w:sz w:val="22"/>
          <w:szCs w:val="22"/>
        </w:rPr>
      </w:pPr>
      <w:r w:rsidRPr="002F477A">
        <w:rPr>
          <w:rFonts w:ascii="StobiSerif Regular" w:hAnsi="StobiSerif Regular"/>
          <w:sz w:val="22"/>
          <w:szCs w:val="22"/>
        </w:rPr>
        <w:lastRenderedPageBreak/>
        <w:t>(</w:t>
      </w:r>
      <w:r w:rsidRPr="002F477A">
        <w:rPr>
          <w:rFonts w:ascii="StobiSerif Regular" w:hAnsi="StobiSerif Regular"/>
          <w:sz w:val="22"/>
          <w:szCs w:val="22"/>
          <w:lang w:val="en-US"/>
        </w:rPr>
        <w:t>10</w:t>
      </w:r>
      <w:r w:rsidRPr="002F477A">
        <w:rPr>
          <w:rFonts w:ascii="StobiSerif Regular" w:hAnsi="StobiSerif Regular"/>
          <w:sz w:val="22"/>
          <w:szCs w:val="22"/>
        </w:rPr>
        <w:t xml:space="preserve">) Доколку стручниот орган издаде мислење </w:t>
      </w:r>
      <w:r w:rsidR="006F0444" w:rsidRPr="002F477A">
        <w:rPr>
          <w:rFonts w:ascii="StobiSerif Regular" w:hAnsi="StobiSerif Regular"/>
          <w:sz w:val="22"/>
          <w:szCs w:val="22"/>
        </w:rPr>
        <w:t>со кое оценува влијанието на проектот врз природата</w:t>
      </w:r>
      <w:r w:rsidR="006F0444" w:rsidRPr="002F477A">
        <w:rPr>
          <w:rFonts w:ascii="StobiSerif Regular" w:hAnsi="StobiSerif Regular"/>
          <w:color w:val="FF0000"/>
          <w:sz w:val="22"/>
          <w:szCs w:val="22"/>
          <w:lang w:val="en-US"/>
        </w:rPr>
        <w:t xml:space="preserve"> </w:t>
      </w:r>
      <w:r w:rsidR="006F0444" w:rsidRPr="002F477A">
        <w:rPr>
          <w:rFonts w:ascii="StobiSerif Regular" w:hAnsi="StobiSerif Regular"/>
          <w:color w:val="FF0000"/>
          <w:sz w:val="22"/>
          <w:szCs w:val="22"/>
        </w:rPr>
        <w:t xml:space="preserve">  </w:t>
      </w:r>
      <w:r w:rsidRPr="00357B46">
        <w:rPr>
          <w:rFonts w:ascii="StobiSerif Regular" w:hAnsi="StobiSerif Regular"/>
          <w:sz w:val="22"/>
          <w:szCs w:val="22"/>
        </w:rPr>
        <w:t>со</w:t>
      </w:r>
      <w:r w:rsidRPr="008116F4">
        <w:rPr>
          <w:rFonts w:ascii="StobiSerif Regular" w:hAnsi="StobiSerif Regular"/>
          <w:sz w:val="22"/>
          <w:szCs w:val="22"/>
        </w:rPr>
        <w:t xml:space="preserve"> кое го одобрува спроведувањето на проектот органот на државната управа надлежен за вршење на работите од областа на животната средина  ја продолжува постапката за известување за намера за изведување на проектот. </w:t>
      </w:r>
    </w:p>
    <w:p w14:paraId="4BD2071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w:t>
      </w:r>
      <w:r w:rsidRPr="008116F4">
        <w:rPr>
          <w:rFonts w:ascii="StobiSerif Regular" w:hAnsi="StobiSerif Regular"/>
          <w:sz w:val="22"/>
          <w:szCs w:val="22"/>
          <w:lang w:val="en-US"/>
        </w:rPr>
        <w:t>11</w:t>
      </w:r>
      <w:r w:rsidRPr="008116F4">
        <w:rPr>
          <w:rFonts w:ascii="StobiSerif Regular" w:hAnsi="StobiSerif Regular"/>
          <w:sz w:val="22"/>
          <w:szCs w:val="22"/>
        </w:rPr>
        <w:t xml:space="preserve">) Органот на државната управа надлежен за работите од областа на животната средина е должен, во рок од пет работни дена од денот на комплетирањето на известувањето од ставот (1) од овој член, да го објави на начин определен во членот 90 став (1) точка 1 од овој закон. </w:t>
      </w:r>
    </w:p>
    <w:p w14:paraId="5366847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w:t>
      </w:r>
      <w:r w:rsidRPr="008116F4">
        <w:rPr>
          <w:rFonts w:ascii="StobiSerif Regular" w:hAnsi="StobiSerif Regular"/>
          <w:sz w:val="22"/>
          <w:szCs w:val="22"/>
          <w:lang w:val="en-US"/>
        </w:rPr>
        <w:t>2</w:t>
      </w:r>
      <w:r w:rsidRPr="008116F4">
        <w:rPr>
          <w:rFonts w:ascii="StobiSerif Regular" w:hAnsi="StobiSerif Regular"/>
          <w:sz w:val="22"/>
          <w:szCs w:val="22"/>
        </w:rPr>
        <w:t xml:space="preserve">) Министерот кој раководи со органот на државната управа надлежен за работите од областа на животната средина ги пропишува информациите што треба да ги содржи известувањето за намерата за спроведување на проектот од ставот (1) од овој член, како и придружната документација која треба да се достави во прилог на известувањето. </w:t>
      </w:r>
    </w:p>
    <w:p w14:paraId="1EF4F99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w:t>
      </w:r>
      <w:r w:rsidRPr="008116F4">
        <w:rPr>
          <w:rFonts w:ascii="StobiSerif Regular" w:hAnsi="StobiSerif Regular"/>
          <w:sz w:val="22"/>
          <w:szCs w:val="22"/>
          <w:lang w:val="en-US"/>
        </w:rPr>
        <w:t>3</w:t>
      </w:r>
      <w:r w:rsidRPr="008116F4">
        <w:rPr>
          <w:rFonts w:ascii="StobiSerif Regular" w:hAnsi="StobiSerif Regular"/>
          <w:sz w:val="22"/>
          <w:szCs w:val="22"/>
        </w:rPr>
        <w:t xml:space="preserve">) Информациите кои треба да ги содржи известувањето од ставот (10) од овој член, треба да бидат доволна основа за органот на државната управа надлежен за работите од областа на животната средина да може да ја утврди потребата од оцена на влијанијата на проектот врз животната средина, а имајќи го предвид предметот на оцената на влијанијата врз животната средина определен согласно член 76 од овој закон. </w:t>
      </w:r>
    </w:p>
    <w:p w14:paraId="3718C5D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w:t>
      </w:r>
      <w:r w:rsidRPr="008116F4">
        <w:rPr>
          <w:rFonts w:ascii="StobiSerif Regular" w:hAnsi="StobiSerif Regular"/>
          <w:sz w:val="22"/>
          <w:szCs w:val="22"/>
          <w:lang w:val="en-US"/>
        </w:rPr>
        <w:t>4</w:t>
      </w:r>
      <w:r w:rsidRPr="008116F4">
        <w:rPr>
          <w:rFonts w:ascii="StobiSerif Regular" w:hAnsi="StobiSerif Regular"/>
          <w:sz w:val="22"/>
          <w:szCs w:val="22"/>
        </w:rPr>
        <w:t xml:space="preserve">) Инвеститорот во текот на целата постапката е должен да ги почитува одредбите на прописите за заштита на правото на интелектуална сопственост. </w:t>
      </w:r>
    </w:p>
    <w:p w14:paraId="4C6A9FB9" w14:textId="2BE73BA3"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w:t>
      </w:r>
      <w:r w:rsidRPr="008116F4">
        <w:rPr>
          <w:rFonts w:ascii="StobiSerif Regular" w:hAnsi="StobiSerif Regular"/>
          <w:sz w:val="22"/>
          <w:szCs w:val="22"/>
          <w:lang w:val="en-US"/>
        </w:rPr>
        <w:t>5</w:t>
      </w:r>
      <w:r w:rsidRPr="008116F4">
        <w:rPr>
          <w:rFonts w:ascii="StobiSerif Regular" w:hAnsi="StobiSerif Regular"/>
          <w:sz w:val="22"/>
          <w:szCs w:val="22"/>
        </w:rPr>
        <w:t>) Во известувањето од ставот (1) од овој член, инвеститорот може да даде опис на секоја карактеристика на проектот, како и да предложи мерки со кои ќе се предвиди или ќе се избегне или ќе се спречи значителен негативен ефект врз животната средина</w:t>
      </w:r>
      <w:r w:rsidR="007F56C6">
        <w:rPr>
          <w:rFonts w:ascii="StobiSerif Regular" w:hAnsi="StobiSerif Regular"/>
          <w:sz w:val="22"/>
          <w:szCs w:val="22"/>
        </w:rPr>
        <w:t>“.</w:t>
      </w:r>
    </w:p>
    <w:p w14:paraId="317E5526" w14:textId="77777777" w:rsidR="004F4B73" w:rsidRPr="008116F4" w:rsidRDefault="004F4B73" w:rsidP="004F4B73">
      <w:pPr>
        <w:pStyle w:val="NoSpacing"/>
        <w:rPr>
          <w:rFonts w:ascii="StobiSerif Regular" w:hAnsi="StobiSerif Regular"/>
          <w:sz w:val="22"/>
          <w:szCs w:val="22"/>
        </w:rPr>
      </w:pPr>
    </w:p>
    <w:p w14:paraId="56955D95" w14:textId="643BE181" w:rsidR="004F4B73" w:rsidRPr="008116F4" w:rsidRDefault="004F4B73" w:rsidP="004F4B73">
      <w:pPr>
        <w:pStyle w:val="NoSpacing"/>
        <w:jc w:val="center"/>
        <w:rPr>
          <w:rFonts w:ascii="StobiSerif Regular" w:hAnsi="StobiSerif Regular"/>
          <w:b/>
          <w:sz w:val="22"/>
          <w:szCs w:val="22"/>
          <w:lang w:val="en-US"/>
        </w:rPr>
      </w:pPr>
      <w:r w:rsidRPr="008116F4">
        <w:rPr>
          <w:rFonts w:ascii="StobiSerif Regular" w:hAnsi="StobiSerif Regular"/>
          <w:b/>
          <w:sz w:val="22"/>
          <w:szCs w:val="22"/>
        </w:rPr>
        <w:t>Член 1</w:t>
      </w:r>
      <w:r w:rsidR="00090CF6" w:rsidRPr="008116F4">
        <w:rPr>
          <w:rFonts w:ascii="StobiSerif Regular" w:hAnsi="StobiSerif Regular"/>
          <w:b/>
          <w:sz w:val="22"/>
          <w:szCs w:val="22"/>
          <w:lang w:val="en-US"/>
        </w:rPr>
        <w:t>7</w:t>
      </w:r>
    </w:p>
    <w:p w14:paraId="3B34019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Членот 81 се менува и гласи:</w:t>
      </w:r>
    </w:p>
    <w:p w14:paraId="552E876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 Постапката за утврдување на потребата од оцена на влијанието на проектот врз животната средина се врши за проекти определени согласно со член 77 од овој закон. </w:t>
      </w:r>
    </w:p>
    <w:p w14:paraId="750D4A1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(2) Министерот кој раководи со органот на државната управа надлежен за работите од областа на животната средина ги пропишува начинот и постапката за утврдување на потребата од оцена на влијанието на проектот врз животната средина. </w:t>
      </w:r>
    </w:p>
    <w:p w14:paraId="19DF4B3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(3) Органот на државната управа надлежен за работите од областа на животната средина е должен да ја заврши постапката за утврдување на потребата од оцена на влијанието на проектот врз животната средина, во рок од 30 дена од денот на приемот на комплетното известување, согласно членот 80 од овој закон. </w:t>
      </w:r>
    </w:p>
    <w:p w14:paraId="26562DB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(4) Во исклучителни случаи, рокот утврден во став (3) од овој член може да се продоложи, но не повеќе од 90 дена од денот на приемот на комплетното известувањето од членот 80 од овој закон. Органот на државната управа надлежен за работите од областа на животната средина е должен да го извести инвеститорот за продолжување на рокот при тоа наведувајќи ги причините за продолжување на рокот. </w:t>
      </w:r>
    </w:p>
    <w:p w14:paraId="5324950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(5) Органот на државната управа надлежен за работите од областа на животната средина врз основа на податоците доставени од инвеститорот со решение ја определува потребата од оцена на влијанието на проектот врз животната средина односно со решение ќе утврди дека нема потреба од оцена на влијанието врз животната средина, притоа наведувајќи ги главните причини за донесување на решението согласно критериумите определени во член 77 од овој закон. </w:t>
      </w:r>
    </w:p>
    <w:p w14:paraId="3D77102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(6) Во случаите од ставот (5) од овој член, доколку се донесе решение со кое не се утврдува потребата од оцена на влијанието врз животната средина, а доколку од страна на инвеститорот биле предложени мерки согласно член 80 став (11) од овој закон, во решението ќе се наведат карактеристиките на проектот и/или мерките кои треба да се преземат за да се избегне или да се спречи негативно влијание врз животната средина.</w:t>
      </w:r>
    </w:p>
    <w:p w14:paraId="1BB4833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(7) Решението од ставот (5) на овој член се објавува во рок од пет работни дена од денот на донесувањето, на начин определен во членот 90 став (1) точка 2 од овој закон. </w:t>
      </w:r>
    </w:p>
    <w:p w14:paraId="771B7C6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(8) Решението од ставот (5) од овој член, престанува да произведува правно дејство, доколку во период од две години од неговото донесување, не е доставена студија за оцена на влијанието на проектот врз животната средина.</w:t>
      </w:r>
    </w:p>
    <w:p w14:paraId="74811D1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lastRenderedPageBreak/>
        <w:t>(9) Против решението од ставот (5) на овој член, инвеститорот, засегнатите правни или физички лица, како и здруженијата на граѓани формирани за заштита и за унапредување на животната средина, можат да изјават жалба согласно прописите за општа управна постапка.</w:t>
      </w:r>
    </w:p>
    <w:p w14:paraId="1845DDE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(10) Правното и физичкото лице од членот 80 став (1) на овој закон, може при поднесувањето на известувањето за намерата за изведување на проектот истовремено да поднесе и барање за определување на обемот на оцената на влијанието на проектот врз животната средина.</w:t>
      </w:r>
    </w:p>
    <w:p w14:paraId="4B5E21E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(11) Во случаите од ставот (10) на овој член, органот на државната управа надлежен за работите од областа на животната средина донесува заедничко решение во кое е содржано и мислењето за обемот на студијата за оцена на влијанието на проектот врз животната средина од членот 82 на овој закон. </w:t>
      </w:r>
    </w:p>
    <w:p w14:paraId="7547B651" w14:textId="19AAF4F4"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(12) Онаму каде што е определен обемот, инвеститорот е должен да ја изготви студијата за оцена на влијанието на проектот врз животната средина согласно мислењето за обемот утврден во решението од став 11 на овој член</w:t>
      </w:r>
      <w:r w:rsidR="007F56C6">
        <w:rPr>
          <w:rFonts w:ascii="StobiSerif Regular" w:hAnsi="StobiSerif Regular"/>
          <w:sz w:val="22"/>
          <w:szCs w:val="22"/>
        </w:rPr>
        <w:t>“.</w:t>
      </w:r>
    </w:p>
    <w:p w14:paraId="5B2A36FD" w14:textId="77777777" w:rsidR="004F4B73" w:rsidRPr="008116F4" w:rsidRDefault="004F4B73" w:rsidP="004F4B73">
      <w:pPr>
        <w:pStyle w:val="NoSpacing"/>
        <w:rPr>
          <w:rFonts w:ascii="StobiSerif Regular" w:hAnsi="StobiSerif Regular"/>
          <w:sz w:val="22"/>
          <w:szCs w:val="22"/>
        </w:rPr>
      </w:pPr>
    </w:p>
    <w:p w14:paraId="7D8C6199" w14:textId="09422B37" w:rsidR="004F4B73" w:rsidRPr="008116F4" w:rsidRDefault="004F4B73" w:rsidP="004F4B73">
      <w:pPr>
        <w:pStyle w:val="NoSpacing"/>
        <w:jc w:val="center"/>
        <w:rPr>
          <w:rFonts w:ascii="StobiSerif Regular" w:hAnsi="StobiSerif Regular"/>
          <w:b/>
          <w:sz w:val="22"/>
          <w:szCs w:val="22"/>
          <w:lang w:val="en-US"/>
        </w:rPr>
      </w:pPr>
      <w:r w:rsidRPr="008116F4">
        <w:rPr>
          <w:rFonts w:ascii="StobiSerif Regular" w:hAnsi="StobiSerif Regular"/>
          <w:b/>
          <w:sz w:val="22"/>
          <w:szCs w:val="22"/>
        </w:rPr>
        <w:t>Член 1</w:t>
      </w:r>
      <w:r w:rsidR="00090CF6" w:rsidRPr="008116F4">
        <w:rPr>
          <w:rFonts w:ascii="StobiSerif Regular" w:hAnsi="StobiSerif Regular"/>
          <w:b/>
          <w:sz w:val="22"/>
          <w:szCs w:val="22"/>
          <w:lang w:val="en-US"/>
        </w:rPr>
        <w:t>8</w:t>
      </w:r>
    </w:p>
    <w:p w14:paraId="0D8914A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83 во ставот (5) зборовите „секое лице“ се заменуваат со зборот „јавноста“.</w:t>
      </w:r>
    </w:p>
    <w:p w14:paraId="5EEB38D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(6) се менува и гласи:</w:t>
      </w:r>
    </w:p>
    <w:p w14:paraId="00F083F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„Рокот за консултации не може да биде пократок  од 30 дена и не подолг од 60 дена од денот на објавувањето на студијата за оцена на влијанието на проектот врз животната средина согласно член 90 став 1 точка 3 од овој закон.“</w:t>
      </w:r>
    </w:p>
    <w:p w14:paraId="2602ADB6" w14:textId="77777777" w:rsidR="004F4B73" w:rsidRPr="008116F4" w:rsidRDefault="004F4B73" w:rsidP="004F4B73">
      <w:pPr>
        <w:pStyle w:val="NoSpacing"/>
        <w:rPr>
          <w:rFonts w:ascii="StobiSerif Regular" w:hAnsi="StobiSerif Regular"/>
          <w:sz w:val="22"/>
          <w:szCs w:val="22"/>
        </w:rPr>
      </w:pPr>
    </w:p>
    <w:p w14:paraId="4FCEEDF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(8) се менува и гласи:</w:t>
      </w:r>
    </w:p>
    <w:p w14:paraId="508B1F3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„Ако инвеститорот не ја дополни студијата за оцена на влијанието на проектот врз животната средина, во согласност со ставот (7) од овој член, органот на државната управа надлежен за работите од областа на животната средина донесува решение за запирање на постапката за оцена на влијанието врз животната средина, кое во рок од 5 дена го доставува до инвеститорот.“ </w:t>
      </w:r>
    </w:p>
    <w:p w14:paraId="0438548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После ставот (8) се додава нов став (9) и  гласи:</w:t>
      </w:r>
    </w:p>
    <w:p w14:paraId="000E60B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„(9) Против решението од ставот (8) на овој член, инвеститорот има право на жалба согласно прописите за општа управна постапка.“</w:t>
      </w:r>
    </w:p>
    <w:p w14:paraId="42A1C28C" w14:textId="77777777" w:rsidR="004F4B73" w:rsidRPr="008116F4" w:rsidRDefault="004F4B73" w:rsidP="004F4B73">
      <w:pPr>
        <w:pStyle w:val="NoSpacing"/>
        <w:rPr>
          <w:rFonts w:ascii="StobiSerif Regular" w:hAnsi="StobiSerif Regular"/>
          <w:sz w:val="22"/>
          <w:szCs w:val="22"/>
        </w:rPr>
      </w:pPr>
    </w:p>
    <w:p w14:paraId="52B13BD1" w14:textId="3FF0B8A9" w:rsidR="004F4B73" w:rsidRPr="008116F4" w:rsidRDefault="004F4B73" w:rsidP="004F4B73">
      <w:pPr>
        <w:pStyle w:val="NoSpacing"/>
        <w:jc w:val="center"/>
        <w:rPr>
          <w:rFonts w:ascii="StobiSerif Regular" w:hAnsi="StobiSerif Regular"/>
          <w:b/>
          <w:sz w:val="22"/>
          <w:szCs w:val="22"/>
          <w:lang w:val="en-US"/>
        </w:rPr>
      </w:pPr>
      <w:r w:rsidRPr="008116F4">
        <w:rPr>
          <w:rFonts w:ascii="StobiSerif Regular" w:hAnsi="StobiSerif Regular"/>
          <w:b/>
          <w:sz w:val="22"/>
          <w:szCs w:val="22"/>
        </w:rPr>
        <w:t xml:space="preserve">Член </w:t>
      </w:r>
      <w:r w:rsidRPr="008116F4">
        <w:rPr>
          <w:rFonts w:ascii="StobiSerif Regular" w:hAnsi="StobiSerif Regular"/>
          <w:b/>
          <w:sz w:val="22"/>
          <w:szCs w:val="22"/>
          <w:lang w:val="en-US"/>
        </w:rPr>
        <w:t>1</w:t>
      </w:r>
      <w:r w:rsidR="00090CF6" w:rsidRPr="008116F4">
        <w:rPr>
          <w:rFonts w:ascii="StobiSerif Regular" w:hAnsi="StobiSerif Regular"/>
          <w:b/>
          <w:sz w:val="22"/>
          <w:szCs w:val="22"/>
          <w:lang w:val="en-US"/>
        </w:rPr>
        <w:t>9</w:t>
      </w:r>
    </w:p>
    <w:p w14:paraId="7450A8E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Членот 84 се менува и гласи:</w:t>
      </w:r>
    </w:p>
    <w:p w14:paraId="556D6A6E" w14:textId="4E83FED2" w:rsidR="004F4B73" w:rsidRPr="008116F4" w:rsidRDefault="007F56C6"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(1) Студијата за оцена на влијанието врз животната средина особено содржи:</w:t>
      </w:r>
    </w:p>
    <w:p w14:paraId="6198F22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(а) Опис на проектот кој содржи информации за локацијата, дизајнот, големината и другите релевантни карактеристики на проектот,</w:t>
      </w:r>
    </w:p>
    <w:p w14:paraId="438F779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(б) опис на веројатните значајни влијанија на проектот врз животната средина,</w:t>
      </w:r>
    </w:p>
    <w:p w14:paraId="71ECEF5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 опис на карактеристиките на проектот и/или предвидените мерки со цел да се избегнат, спречат или намалат и, доколку е можно, да се неутрализираат веројатните значителни влијанија врз животната средина,</w:t>
      </w:r>
    </w:p>
    <w:p w14:paraId="29A6E1F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(г) опис на алтернативите кои ги навел инвеститорот, а кои се релевантни за проектот и неговите специфични карактеристики, и наведување на главните причини за избраната опција, земајќи ги предвид влијанијата на проектот врз животната средина,</w:t>
      </w:r>
    </w:p>
    <w:p w14:paraId="023819F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(д) нетехничко резиме на информациите наведени во точките (а) до (г); и</w:t>
      </w:r>
    </w:p>
    <w:p w14:paraId="3D4848D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(ѓ) секоја дополнителна информација определена со прописот од член 80 од овој закон, релевантна за специфичните карактеристики на одреден проект или тип на проект и за карактеристиките на животната средина кои веројатно ќе бидат засегнати.</w:t>
      </w:r>
    </w:p>
    <w:p w14:paraId="191FE1A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(2) Инвеститорот при изготвувањето на студијата е должен да го земе во предвид мислењето за определување на обемот на студијата за оцена на влијанието на проектот врз животната средина, како и да ги земе во предвид резултатите кои се достапни од други спроведени оцени на влијанието врз животната средина изготвени согласно одредбите на овој закон и обврските и правата кои произлегуваат од прописите за заштита на правото на интелектуална сопственост.</w:t>
      </w:r>
    </w:p>
    <w:p w14:paraId="77200028" w14:textId="38D39163"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 Содржината на барањата што треба да ги исполнува студијата за оцена на влијанието врз животната средина ја пропишува министерот кој раководи со органот на државната управа надлежен за работите од областа на животната средина.</w:t>
      </w:r>
      <w:r w:rsidR="007F56C6">
        <w:rPr>
          <w:rFonts w:ascii="StobiSerif Regular" w:hAnsi="StobiSerif Regular"/>
          <w:sz w:val="22"/>
          <w:szCs w:val="22"/>
        </w:rPr>
        <w:t>“</w:t>
      </w:r>
      <w:r w:rsidRPr="008116F4">
        <w:rPr>
          <w:rFonts w:ascii="StobiSerif Regular" w:hAnsi="StobiSerif Regular"/>
          <w:sz w:val="22"/>
          <w:szCs w:val="22"/>
        </w:rPr>
        <w:t xml:space="preserve"> </w:t>
      </w:r>
    </w:p>
    <w:p w14:paraId="21B2E57C" w14:textId="77777777" w:rsidR="004F4B73" w:rsidRPr="008116F4" w:rsidRDefault="004F4B73" w:rsidP="004F4B73">
      <w:pPr>
        <w:pStyle w:val="NoSpacing"/>
        <w:rPr>
          <w:rFonts w:ascii="StobiSerif Regular" w:hAnsi="StobiSerif Regular"/>
          <w:sz w:val="22"/>
          <w:szCs w:val="22"/>
        </w:rPr>
      </w:pPr>
    </w:p>
    <w:p w14:paraId="671A8FB3" w14:textId="784057CC"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lastRenderedPageBreak/>
        <w:t xml:space="preserve">Член </w:t>
      </w:r>
      <w:r w:rsidR="00090CF6" w:rsidRPr="008116F4">
        <w:rPr>
          <w:rFonts w:ascii="StobiSerif Regular" w:hAnsi="StobiSerif Regular"/>
          <w:b/>
          <w:sz w:val="22"/>
          <w:szCs w:val="22"/>
          <w:lang w:val="en-US"/>
        </w:rPr>
        <w:t>20</w:t>
      </w:r>
    </w:p>
    <w:p w14:paraId="0107B51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86 по ставот (1) се додаваат два нови ставови (2) и (3) кои гласат:</w:t>
      </w:r>
    </w:p>
    <w:p w14:paraId="1FBA54B9" w14:textId="277D474D"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„(2) Органот на државната управа надлежен за работите од областа на животната средина е должен постапката за оцена на влијанието врз животната средина да ја спроведе на објективен начин и да презема мерки со кои ќе се спречи конфликт на интереси согласно прописите за спречување на конфликтот на интереси. </w:t>
      </w:r>
    </w:p>
    <w:p w14:paraId="4A51073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 Доколку органот на државната управа надлежен за работите од областа на животната средина е инвеститор, согласно своите надлежности, должен е да обезбеди поделба помеѓу конфликтните функции и изземање на истите од спроведување на постапката.“</w:t>
      </w:r>
    </w:p>
    <w:p w14:paraId="218F7FD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(2) станува став (4) и по зборовите „животната средина,“ се додаваат зборовите „или има конфликт на интереси,“ .</w:t>
      </w:r>
    </w:p>
    <w:p w14:paraId="1927768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Ставот (3) кој станува став (5) по зборот „средина“ се додаваат зборовите „како и врз основа на сопствените анализа од страна на органот на државната управа“. </w:t>
      </w:r>
    </w:p>
    <w:p w14:paraId="19FBE23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 ставот (5) се додава нов став (6) кој гласи:</w:t>
      </w:r>
    </w:p>
    <w:p w14:paraId="6F21BCB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„(6) За проектите кои се предмет на оцена на влијанието врз природата согласно прописите за заштита на природата при изготвување на извештајот од ставот (1) на овој член задолжително се зема во предвид решението донесено од таквата студија.“</w:t>
      </w:r>
    </w:p>
    <w:p w14:paraId="7C514118"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(4) кој станува став (7) се менува и гласи:</w:t>
      </w:r>
    </w:p>
    <w:p w14:paraId="543B31B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„Со извештајот од ставот (1) на овој член, се утврдуваат значајните влијанија врз животната средина, земајќи ги предвид резултатите од анализата од ставот (4) на овој член, и предложените мерки за избегнување, спречување или намалување и, доколку е можно, неутрализирање на значителни негативни ефекти врз животната средина, како и, каде што е соодветно, мерки за следење, кои треба да се утврдат со дозволата за спроведување на проектот.“ </w:t>
      </w:r>
    </w:p>
    <w:p w14:paraId="7DEF77B8"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(5) кој станува став (8) се менува и гласи:</w:t>
      </w:r>
    </w:p>
    <w:p w14:paraId="66D0D52A"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Рокот за подготовка на извештајот за соодветноста на студијата за оцена на влијанието на проектот врз животната средина не може да биде подолг од 60 дена од денот кога е доставена студијата за оцена на влијанието на проектот врз животната средина заедно со мислењата по студијата</w:t>
      </w:r>
      <w:r w:rsidRPr="008116F4">
        <w:rPr>
          <w:rFonts w:ascii="StobiSerif Regular" w:hAnsi="StobiSerif Regular"/>
          <w:sz w:val="22"/>
          <w:szCs w:val="22"/>
          <w:lang w:val="en-GB"/>
        </w:rPr>
        <w:t>,</w:t>
      </w:r>
      <w:r w:rsidRPr="008116F4">
        <w:rPr>
          <w:rFonts w:ascii="StobiSerif Regular" w:hAnsi="StobiSerif Regular"/>
          <w:sz w:val="22"/>
          <w:szCs w:val="22"/>
        </w:rPr>
        <w:t xml:space="preserve"> по истекување на рокот за консултации со јавноста и засегнатите органи.“</w:t>
      </w:r>
    </w:p>
    <w:p w14:paraId="748E87E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Ставот (6) станува став (9). </w:t>
      </w:r>
    </w:p>
    <w:p w14:paraId="1B003BA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„Рокот утврден во ставот (5) од овој член може да биде продолжен од оправдани причини, особено во сложени случаи, но не повеќе од 30 дена.“ </w:t>
      </w:r>
    </w:p>
    <w:p w14:paraId="72FD390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(7) станува став (10) кој се менува и гласи:</w:t>
      </w:r>
    </w:p>
    <w:p w14:paraId="7781A6B1" w14:textId="0787CA00" w:rsidR="004F4B73" w:rsidRPr="008116F4" w:rsidRDefault="007F56C6"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(10) Доколку при подготовката на извештајот од ставот (1) на овој член е утврдено дека постојат одредени недостатоци во студијата за оцена на влијанието на проектот врз животната средина, органот на државната управа надлежен за работите од областа на животната средина му ја враќа студијата на инвеститорот, кој треба да ја дополни или да ја доработи во рок не подолг од 30 дена.</w:t>
      </w:r>
      <w:r>
        <w:rPr>
          <w:rFonts w:ascii="StobiSerif Regular" w:hAnsi="StobiSerif Regular"/>
          <w:sz w:val="22"/>
          <w:szCs w:val="22"/>
        </w:rPr>
        <w:t>“</w:t>
      </w:r>
    </w:p>
    <w:p w14:paraId="43E4DCE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(8) станува став (11).</w:t>
      </w:r>
    </w:p>
    <w:p w14:paraId="3DFB1C2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ставот (9) кој станува став (12) зборот „форма“ се заменува со зборовите „ и електронска форма.“</w:t>
      </w:r>
    </w:p>
    <w:p w14:paraId="6572D6C8"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Ставовите (10), (11) и (12) стануваат ставови (14), (15) и (16).</w:t>
      </w:r>
    </w:p>
    <w:p w14:paraId="01A6AAB9" w14:textId="77777777" w:rsidR="004F4B73" w:rsidRPr="008116F4" w:rsidRDefault="004F4B73" w:rsidP="004F4B73">
      <w:pPr>
        <w:pStyle w:val="NoSpacing"/>
        <w:rPr>
          <w:rFonts w:ascii="StobiSerif Regular" w:hAnsi="StobiSerif Regular"/>
          <w:sz w:val="22"/>
          <w:szCs w:val="22"/>
        </w:rPr>
      </w:pPr>
    </w:p>
    <w:p w14:paraId="71F03C8B" w14:textId="479CACF2" w:rsidR="004F4B73" w:rsidRPr="008116F4" w:rsidRDefault="004F4B73" w:rsidP="004F4B73">
      <w:pPr>
        <w:pStyle w:val="NoSpacing"/>
        <w:rPr>
          <w:rFonts w:ascii="StobiSerif Regular" w:hAnsi="StobiSerif Regular"/>
          <w:b/>
          <w:sz w:val="22"/>
          <w:szCs w:val="22"/>
        </w:rPr>
      </w:pPr>
      <w:r w:rsidRPr="008116F4">
        <w:rPr>
          <w:rFonts w:ascii="StobiSerif Regular" w:hAnsi="StobiSerif Regular"/>
          <w:sz w:val="22"/>
          <w:szCs w:val="22"/>
        </w:rPr>
        <w:tab/>
      </w:r>
      <w:r w:rsidRPr="008116F4">
        <w:rPr>
          <w:rFonts w:ascii="StobiSerif Regular" w:hAnsi="StobiSerif Regular"/>
          <w:sz w:val="22"/>
          <w:szCs w:val="22"/>
        </w:rPr>
        <w:tab/>
      </w:r>
      <w:r w:rsidRPr="008116F4">
        <w:rPr>
          <w:rFonts w:ascii="StobiSerif Regular" w:hAnsi="StobiSerif Regular"/>
          <w:sz w:val="22"/>
          <w:szCs w:val="22"/>
        </w:rPr>
        <w:tab/>
      </w:r>
      <w:r w:rsidRPr="008116F4">
        <w:rPr>
          <w:rFonts w:ascii="StobiSerif Regular" w:hAnsi="StobiSerif Regular"/>
          <w:sz w:val="22"/>
          <w:szCs w:val="22"/>
        </w:rPr>
        <w:tab/>
      </w:r>
      <w:r w:rsidRPr="008116F4">
        <w:rPr>
          <w:rFonts w:ascii="StobiSerif Regular" w:hAnsi="StobiSerif Regular"/>
          <w:sz w:val="22"/>
          <w:szCs w:val="22"/>
        </w:rPr>
        <w:tab/>
      </w:r>
      <w:r w:rsidRPr="008116F4">
        <w:rPr>
          <w:rFonts w:ascii="StobiSerif Regular" w:hAnsi="StobiSerif Regular"/>
          <w:sz w:val="22"/>
          <w:szCs w:val="22"/>
        </w:rPr>
        <w:tab/>
      </w:r>
      <w:r w:rsidRPr="008116F4">
        <w:rPr>
          <w:rFonts w:ascii="StobiSerif Regular" w:hAnsi="StobiSerif Regular"/>
          <w:b/>
          <w:sz w:val="22"/>
          <w:szCs w:val="22"/>
        </w:rPr>
        <w:t>Член 2</w:t>
      </w:r>
      <w:r w:rsidR="00E82430" w:rsidRPr="008116F4">
        <w:rPr>
          <w:rFonts w:ascii="StobiSerif Regular" w:hAnsi="StobiSerif Regular"/>
          <w:b/>
          <w:sz w:val="22"/>
          <w:szCs w:val="22"/>
        </w:rPr>
        <w:t>1</w:t>
      </w:r>
    </w:p>
    <w:p w14:paraId="284F8953" w14:textId="7F5D116D"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87 во ставот (1) по зборот „мислења“ се додаваат зборовите „како и сопствена анализа таму каде што е тоа соодветно,“</w:t>
      </w:r>
    </w:p>
    <w:p w14:paraId="0E53F8A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(2) се менува и гласи:</w:t>
      </w:r>
    </w:p>
    <w:p w14:paraId="46775E7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Во Решението се образложуваат главните причини за носење на решението, како и се наведуваат мерките за</w:t>
      </w:r>
      <w:r w:rsidRPr="008116F4">
        <w:rPr>
          <w:rFonts w:ascii="StobiSerif Regular" w:hAnsi="StobiSerif Regular"/>
          <w:sz w:val="22"/>
          <w:szCs w:val="22"/>
        </w:rPr>
        <w:softHyphen/>
        <w:t xml:space="preserve"> избегнување, спречување или намалување и доколку е можно, неутрализирање на штетните влијанија врз животната средина, како и видот, параметрите и времетраењето на мерките за следење и мониторинг.“</w:t>
      </w:r>
    </w:p>
    <w:p w14:paraId="6C7094E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 ставот (2) се додава нов став (3) кој гласи:</w:t>
      </w:r>
    </w:p>
    <w:p w14:paraId="360C9A2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 Решението со кое се одбива барањето за спроведување на проектот задолжително содржи образложение на главните причини поради кои се одбива барањето.“</w:t>
      </w:r>
    </w:p>
    <w:p w14:paraId="1C820A4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Ставовите (3) и (4) стануваат ставови (4) и (5).</w:t>
      </w:r>
    </w:p>
    <w:p w14:paraId="43D03BC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lastRenderedPageBreak/>
        <w:t xml:space="preserve">Во ставот (5) кој станува став (6) по зборот „продолжи“ се додаваат зборовите „ најмногу еднаш во времетраење од две години “. </w:t>
      </w:r>
    </w:p>
    <w:p w14:paraId="269204C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 ставот (6) се додаваат нови ставови (7), (8), (9) и (10) кои гласат</w:t>
      </w:r>
      <w:r w:rsidRPr="008116F4">
        <w:rPr>
          <w:rFonts w:ascii="StobiSerif Regular" w:hAnsi="StobiSerif Regular"/>
          <w:sz w:val="22"/>
          <w:szCs w:val="22"/>
          <w:lang w:val="en-US"/>
        </w:rPr>
        <w:t>;</w:t>
      </w:r>
    </w:p>
    <w:p w14:paraId="4ACF1F9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(7)Доколку, за време на спроведувањето на проектот, инвеститорот кој е носител на Решението со кое се дава согласност за спроведување на проектот или Решението со кое се утврдува дека не е потребна оцена на влијанието врз животната средина, го пренесува спроведувањето на проект на друго лице, тоа лице, како инвеститор, ги презема сите права и обврски кои произлегуваат од Решението со кое се  дава согласност за спроведување на проектот или одлуката на надлежниот орган со која се утврдува дека не е потребна оцена на влијанието врз животната средина и е одговорна за нивна имплементација.</w:t>
      </w:r>
    </w:p>
    <w:p w14:paraId="06FAB128" w14:textId="4FF7D111" w:rsidR="004F4B73" w:rsidRPr="008116F4" w:rsidRDefault="004F4B73" w:rsidP="004F4B73">
      <w:pPr>
        <w:pStyle w:val="NoSpacing"/>
        <w:rPr>
          <w:rFonts w:ascii="StobiSerif Regular" w:hAnsi="StobiSerif Regular"/>
          <w:sz w:val="22"/>
          <w:szCs w:val="22"/>
        </w:rPr>
      </w:pPr>
      <w:r w:rsidRPr="007E58F8">
        <w:rPr>
          <w:rFonts w:ascii="StobiSerif Regular" w:hAnsi="StobiSerif Regular"/>
          <w:sz w:val="22"/>
          <w:szCs w:val="22"/>
        </w:rPr>
        <w:t>(8)Инвеститорот кој е предмет на Решението со кое се утврдува дека не е потребна оцена на влијанието врз животната средина или Решението со кое се утврдува дека не е потребна оцена на влијанието врз животната средина</w:t>
      </w:r>
      <w:r w:rsidR="007E58F8" w:rsidRPr="002F477A">
        <w:rPr>
          <w:rFonts w:ascii="StobiSerif Regular" w:hAnsi="StobiSerif Regular"/>
          <w:sz w:val="22"/>
          <w:szCs w:val="22"/>
        </w:rPr>
        <w:t xml:space="preserve"> од членот (7) </w:t>
      </w:r>
      <w:r w:rsidRPr="007E58F8">
        <w:rPr>
          <w:rFonts w:ascii="StobiSerif Regular" w:hAnsi="StobiSerif Regular"/>
          <w:sz w:val="22"/>
          <w:szCs w:val="22"/>
        </w:rPr>
        <w:t xml:space="preserve"> е должен да го извести органот што го Решението.</w:t>
      </w:r>
      <w:r w:rsidRPr="008116F4">
        <w:rPr>
          <w:rFonts w:ascii="StobiSerif Regular" w:hAnsi="StobiSerif Regular"/>
          <w:sz w:val="22"/>
          <w:szCs w:val="22"/>
        </w:rPr>
        <w:t xml:space="preserve"> Постапка на пренос на правата од ставот 1 на овој член во рок од 15 дена од денот на измената и со тоа известување да го достави решението на органот надлежен за издавање на дозволата за спроведување на проектот. пренос на дозволата, односно согласноста и изјавата на инвеститорот на кое се пренесува спроведувањето на проектот за прифаќање на преносот со сите права и обврски што произлегуваат од него.</w:t>
      </w:r>
    </w:p>
    <w:p w14:paraId="5A6AF6D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(9)Инвеститорот на кое му е пренесена реализацијата на проектот не може да продолжи со спроведувањето на проектот како инвеститор, без претходно известување за промената согласно со ставот 2 на овој член.</w:t>
      </w:r>
    </w:p>
    <w:p w14:paraId="548C6F7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(10) Одредбите на овој закон кои се однесуваат на инвеститорот кој е носителот на проектот и се применуваат на лицето на кое му е пренесена реализацијата на проектот.</w:t>
      </w:r>
    </w:p>
    <w:p w14:paraId="2A9E295D" w14:textId="77777777" w:rsidR="004F4B73" w:rsidRPr="008116F4" w:rsidRDefault="004F4B73" w:rsidP="004F4B73">
      <w:pPr>
        <w:pStyle w:val="NoSpacing"/>
        <w:rPr>
          <w:rFonts w:ascii="StobiSerif Regular" w:hAnsi="StobiSerif Regular"/>
          <w:sz w:val="22"/>
          <w:szCs w:val="22"/>
        </w:rPr>
      </w:pPr>
    </w:p>
    <w:p w14:paraId="10A5A08A" w14:textId="0198B868"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2</w:t>
      </w:r>
    </w:p>
    <w:p w14:paraId="3D0C9A1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88 по ставот (1) се додава нов став (2) кој гласи:</w:t>
      </w:r>
    </w:p>
    <w:p w14:paraId="2781050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„(2) Органот кој е надлежен за издавање на дозволата, односно решение за спроведување на проектот за кој се врши оцена на влијание врз животната средина по службена должност внимава на правната важност на решение со коешто дава согласност за спроведување на проектот во моментот на издавање на дозволата, односно решението за спроведување на проектот.“</w:t>
      </w:r>
    </w:p>
    <w:p w14:paraId="1BABBE9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Ставовите (2) и (3) стануваат ставови (3) и (4).</w:t>
      </w:r>
    </w:p>
    <w:p w14:paraId="26BC15F4"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Ставот 3 кој станува став 4 се менува и гласи</w:t>
      </w:r>
      <w:r w:rsidRPr="008116F4">
        <w:rPr>
          <w:rFonts w:ascii="StobiSerif Regular" w:hAnsi="StobiSerif Regular"/>
          <w:sz w:val="22"/>
          <w:szCs w:val="22"/>
          <w:lang w:val="en-US"/>
        </w:rPr>
        <w:t>:</w:t>
      </w:r>
    </w:p>
    <w:p w14:paraId="18A2FCB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lang w:val="en-US"/>
        </w:rPr>
        <w:t xml:space="preserve">(4) </w:t>
      </w:r>
      <w:r w:rsidRPr="008116F4">
        <w:rPr>
          <w:rFonts w:ascii="StobiSerif Regular" w:hAnsi="StobiSerif Regular"/>
          <w:sz w:val="22"/>
          <w:szCs w:val="22"/>
        </w:rPr>
        <w:t xml:space="preserve">Дозволата или решението за спроведување на проект издадена спротивно на ставовите (1) и (2) на овој член ќе се смета за ништовна. </w:t>
      </w:r>
    </w:p>
    <w:p w14:paraId="3FC5F8D5" w14:textId="77777777" w:rsidR="004F4B73" w:rsidRPr="008116F4" w:rsidRDefault="004F4B73" w:rsidP="004F4B73">
      <w:pPr>
        <w:pStyle w:val="NoSpacing"/>
        <w:rPr>
          <w:rFonts w:ascii="StobiSerif Regular" w:hAnsi="StobiSerif Regular"/>
          <w:sz w:val="22"/>
          <w:szCs w:val="22"/>
        </w:rPr>
      </w:pPr>
    </w:p>
    <w:p w14:paraId="28E7E2FD" w14:textId="2F1E25CF" w:rsidR="004F4B73" w:rsidRPr="008116F4" w:rsidRDefault="004F4B73" w:rsidP="004F4B73">
      <w:pPr>
        <w:pStyle w:val="NoSpacing"/>
        <w:jc w:val="center"/>
        <w:rPr>
          <w:rFonts w:ascii="StobiSerif Regular" w:hAnsi="StobiSerif Regular"/>
          <w:b/>
          <w:color w:val="000000" w:themeColor="text1"/>
          <w:sz w:val="22"/>
          <w:szCs w:val="22"/>
        </w:rPr>
      </w:pPr>
      <w:r w:rsidRPr="008116F4">
        <w:rPr>
          <w:rFonts w:ascii="StobiSerif Regular" w:hAnsi="StobiSerif Regular"/>
          <w:b/>
          <w:color w:val="000000" w:themeColor="text1"/>
          <w:sz w:val="22"/>
          <w:szCs w:val="22"/>
        </w:rPr>
        <w:t>Член 2</w:t>
      </w:r>
      <w:r w:rsidR="00E82430" w:rsidRPr="008116F4">
        <w:rPr>
          <w:rFonts w:ascii="StobiSerif Regular" w:hAnsi="StobiSerif Regular"/>
          <w:b/>
          <w:color w:val="000000" w:themeColor="text1"/>
          <w:sz w:val="22"/>
          <w:szCs w:val="22"/>
        </w:rPr>
        <w:t>3</w:t>
      </w:r>
    </w:p>
    <w:p w14:paraId="62FBD50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90 ставот (1) се менува и гласи:</w:t>
      </w:r>
    </w:p>
    <w:p w14:paraId="72296F6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 Органот на државната управа надлежен за работите од областа на животната средина е должен да објави: </w:t>
      </w:r>
    </w:p>
    <w:p w14:paraId="3AA46D4F" w14:textId="2DC5F4EE"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 информација за поднесено известување од членот 80 став (1) на овој закон на интернет страницата на органот на државната управа надлежен за работите од областа на животната средина, на огласна табла во органот на државната управа надлежен за работите од областа на животната ,а може и на огласна табла во општината на чиешто подрачје се спроведува проектот. Известувањето од членот 80 став (1) во целост  се објавува на интернет страницата на органот на државната управа надлежен за работите од областа на животната средина ,а може и на интернет страницата на општината на чиешто подрачје се спроведува проектот ; </w:t>
      </w:r>
    </w:p>
    <w:p w14:paraId="510238E7" w14:textId="1E52294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2) информација дека е усвоено решението од членот 81 став (4) од овој закон на интернет страницата на органот на државната управа надлежен за работите од областа на животната средина, како и на огласната табла во органот на државната управа надлежен за работите од областа на животната средина,а може и на огласна табла во општината на чиешто подрачје се спроведува проектот. Решението од членот 81 став (4) од овој закон се објавува на интернет страницата на органот на државната управа надлежен за работите од областа на животната средина ,а може и на интернет страницата на општината на чиешто подрачје се спроведува проектот; </w:t>
      </w:r>
    </w:p>
    <w:p w14:paraId="5D4DE183" w14:textId="1B9B3FBE"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lastRenderedPageBreak/>
        <w:t xml:space="preserve">3) информација дека е подготвена студијата за оцена на влијанијата на проектот врз животната средина од членот 83 на овој закон заедно со информација за достапноста на истата во најмалку еден дневен весник достапен на целата територија на Република Македонија, на локалната радио и ТВ станица, и на интернет страницата на органот на државната управа надлежен за работите од областа на животната средина,а може и на интернет страницата на општината на чиешто подрачје се спроведува проектот. </w:t>
      </w:r>
      <w:r w:rsidRPr="00357B46">
        <w:rPr>
          <w:rFonts w:ascii="StobiSerif Regular" w:hAnsi="StobiSerif Regular"/>
          <w:sz w:val="22"/>
          <w:szCs w:val="22"/>
        </w:rPr>
        <w:t>Студијата за оцена на влијанијата на проектот врз животната средина од членот 83 од овој закон</w:t>
      </w:r>
      <w:r w:rsidR="001C7F07">
        <w:rPr>
          <w:rFonts w:ascii="StobiSerif Regular" w:hAnsi="StobiSerif Regular"/>
          <w:sz w:val="22"/>
          <w:szCs w:val="22"/>
        </w:rPr>
        <w:t xml:space="preserve"> или</w:t>
      </w:r>
      <w:r w:rsidRPr="008116F4">
        <w:rPr>
          <w:rFonts w:ascii="StobiSerif Regular" w:hAnsi="StobiSerif Regular"/>
          <w:sz w:val="22"/>
          <w:szCs w:val="22"/>
        </w:rPr>
        <w:t xml:space="preserve">нетехничкиот извештај и други релевантни документи се објавуваат на интернет страницата на органот на државната управа надлежен за работите од областа на животната средина; </w:t>
      </w:r>
    </w:p>
    <w:p w14:paraId="0FD15880" w14:textId="5CECB3AA"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4) информација дека е изготвен извештај за соодветноста на студијата за оцена на влијанијата на проектот врз животната средина од членот 86 од овој закон на интернет страницата на органот на државната управа надлежен за работите од областа на животната средина како и на огласна табла во органот на државната управа надлежен за работите од областа на животната ,а може и на огласна табла во општината на чиешто подрачје се спроведува проектот. </w:t>
      </w:r>
      <w:r w:rsidR="00357B46">
        <w:rPr>
          <w:rFonts w:ascii="StobiSerif Regular" w:hAnsi="StobiSerif Regular"/>
          <w:sz w:val="22"/>
          <w:szCs w:val="22"/>
        </w:rPr>
        <w:t>И</w:t>
      </w:r>
      <w:r w:rsidRPr="008116F4">
        <w:rPr>
          <w:rFonts w:ascii="StobiSerif Regular" w:hAnsi="StobiSerif Regular"/>
          <w:sz w:val="22"/>
          <w:szCs w:val="22"/>
        </w:rPr>
        <w:t xml:space="preserve">звештај за соодветноста на студијата за оцена на влијанијата на проектот врз животната средина од членот 86 се објавува на интернет страницата на органот на државната управа надлежен за работите од областа на животната средина,а може и на интернет страницата на општината на чиешто подрачје се спроведува проектот; </w:t>
      </w:r>
    </w:p>
    <w:p w14:paraId="6D3CEE47" w14:textId="7FB556EC"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5) информација дека е усвоено решението од членот 87 став (1) од овој закон со кое се дава согласност или се одбива барањето за спроведување на проектот на интернет страницата, како и на огласната табла во органот на државната управа надлежен за работите од областа на животната средина ,а може и на огласна табла во општината на чиешто подрачје се спроведува проектот. Решението од членот 87 став (1) од овој закон со кое се дава согласност или се одбива барањето за спроведување на проектот се објавува на интернет страницата на органот на државната управа надлежен за работите од областа на животната средина ,а може и на интернет страницата на општината на чиешто подрачје се спроведува проектот. </w:t>
      </w:r>
    </w:p>
    <w:p w14:paraId="558E1A7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6) местото и времето на одржување на јавната расправа од членот 91 од овој закон на огласна табла во органот на државната управа надлежен за работите од областа на животната ,а може и на огласна табла во општината на чиешто подрачје се спроведува проектот,</w:t>
      </w:r>
      <w:r w:rsidRPr="008116F4" w:rsidDel="00735E64">
        <w:rPr>
          <w:rFonts w:ascii="StobiSerif Regular" w:hAnsi="StobiSerif Regular"/>
          <w:sz w:val="22"/>
          <w:szCs w:val="22"/>
        </w:rPr>
        <w:t xml:space="preserve"> </w:t>
      </w:r>
      <w:r w:rsidRPr="008116F4">
        <w:rPr>
          <w:rFonts w:ascii="StobiSerif Regular" w:hAnsi="StobiSerif Regular"/>
          <w:sz w:val="22"/>
          <w:szCs w:val="22"/>
        </w:rPr>
        <w:t xml:space="preserve">на локалната радио и ТВ станица како и на интернет страницата на органот на државната управа надлежен за работите од областа на животната средина ,а може на Интернет страницата на општината на чиешто подрачје се спроведува проектот. </w:t>
      </w:r>
    </w:p>
    <w:p w14:paraId="47995C9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7) кратка содржина на мислењето од членот 82 став (5) на овој закон на Интернет страницата, како и на огласна табла на органот на државната управа надлежен за работите од областа на животната средина и на интернет страницата, ,а може и на огласна табла на општината на чиешто подрачје се спроведува проектот. </w:t>
      </w:r>
    </w:p>
    <w:p w14:paraId="6182944D" w14:textId="77777777" w:rsidR="004F4B73" w:rsidRPr="008116F4" w:rsidRDefault="004F4B73" w:rsidP="004F4B73">
      <w:pPr>
        <w:pStyle w:val="NoSpacing"/>
        <w:rPr>
          <w:rFonts w:ascii="StobiSerif Regular" w:hAnsi="StobiSerif Regular"/>
          <w:sz w:val="22"/>
          <w:szCs w:val="22"/>
        </w:rPr>
      </w:pPr>
    </w:p>
    <w:p w14:paraId="698040B0" w14:textId="77777777" w:rsidR="004F4B73" w:rsidRPr="008116F4" w:rsidRDefault="004F4B73" w:rsidP="004F4B73">
      <w:pPr>
        <w:pStyle w:val="NoSpacing"/>
        <w:rPr>
          <w:rFonts w:ascii="StobiSerif Regular" w:hAnsi="StobiSerif Regular"/>
          <w:sz w:val="22"/>
          <w:szCs w:val="22"/>
        </w:rPr>
      </w:pPr>
    </w:p>
    <w:p w14:paraId="783E7D4C" w14:textId="77777777" w:rsidR="004F4B73" w:rsidRPr="008116F4" w:rsidRDefault="004F4B73" w:rsidP="004F4B73">
      <w:pPr>
        <w:pStyle w:val="NoSpacing"/>
        <w:rPr>
          <w:rFonts w:ascii="StobiSerif Regular" w:hAnsi="StobiSerif Regular"/>
          <w:sz w:val="22"/>
          <w:szCs w:val="22"/>
        </w:rPr>
      </w:pPr>
    </w:p>
    <w:p w14:paraId="1059B2E4" w14:textId="77777777" w:rsidR="004F4B73" w:rsidRPr="008116F4" w:rsidRDefault="004F4B73" w:rsidP="004F4B73">
      <w:pPr>
        <w:pStyle w:val="NoSpacing"/>
        <w:rPr>
          <w:rFonts w:ascii="StobiSerif Regular" w:hAnsi="StobiSerif Regular"/>
          <w:sz w:val="22"/>
          <w:szCs w:val="22"/>
        </w:rPr>
      </w:pPr>
    </w:p>
    <w:p w14:paraId="5C30860E" w14:textId="56681493"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4</w:t>
      </w:r>
    </w:p>
    <w:p w14:paraId="4C93ADE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91 во ставот (2) зборот „може“ се брише, а на крајот од реченицата по точката се додава нова реченица „Во случај на одложување на јавната расправа, рокот за консултации со јавноста соодветно се продолжува.“</w:t>
      </w:r>
    </w:p>
    <w:p w14:paraId="5882BF6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ставот (3) по зборот „расправата“се додаваат зборовите „и листата на присутни“.</w:t>
      </w:r>
    </w:p>
    <w:p w14:paraId="2AF56F0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Инвеститорот е должен да го обезбеди учеството на експертот за ОВЖС во јавната расправа кој е  ангажиран/ни да ја подготват студијата за оцена на влијанието на проектот.</w:t>
      </w:r>
    </w:p>
    <w:p w14:paraId="24B1BB4F" w14:textId="77777777" w:rsidR="004F4B73" w:rsidRPr="008116F4" w:rsidRDefault="004F4B73" w:rsidP="004F4B73">
      <w:pPr>
        <w:pStyle w:val="NoSpacing"/>
        <w:rPr>
          <w:rFonts w:ascii="StobiSerif Regular" w:hAnsi="StobiSerif Regular"/>
          <w:sz w:val="22"/>
          <w:szCs w:val="22"/>
        </w:rPr>
      </w:pPr>
    </w:p>
    <w:p w14:paraId="516B9606" w14:textId="0D105514"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5</w:t>
      </w:r>
    </w:p>
    <w:p w14:paraId="2767333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93 ставот (8) се менува  и гласи:</w:t>
      </w:r>
    </w:p>
    <w:p w14:paraId="3D252A1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„Трошоците за превод на информациите од ставовите (5) и (7) на овој член и другите трошоци кои произлегуваат за спроведување на постапката за оцена на прекуграничното влијание на животната средина на проектот ги сноси инвеститорот. </w:t>
      </w:r>
    </w:p>
    <w:p w14:paraId="55CD5F8B"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 xml:space="preserve">По ставот 8 се додава нов став </w:t>
      </w:r>
      <w:r w:rsidRPr="008116F4">
        <w:rPr>
          <w:rFonts w:ascii="StobiSerif Regular" w:hAnsi="StobiSerif Regular"/>
          <w:sz w:val="22"/>
          <w:szCs w:val="22"/>
          <w:lang w:val="en-US"/>
        </w:rPr>
        <w:t>(</w:t>
      </w:r>
      <w:r w:rsidRPr="008116F4">
        <w:rPr>
          <w:rFonts w:ascii="StobiSerif Regular" w:hAnsi="StobiSerif Regular"/>
          <w:sz w:val="22"/>
          <w:szCs w:val="22"/>
        </w:rPr>
        <w:t>9</w:t>
      </w:r>
      <w:r w:rsidRPr="008116F4">
        <w:rPr>
          <w:rFonts w:ascii="StobiSerif Regular" w:hAnsi="StobiSerif Regular"/>
          <w:sz w:val="22"/>
          <w:szCs w:val="22"/>
          <w:lang w:val="en-US"/>
        </w:rPr>
        <w:t>)</w:t>
      </w:r>
      <w:r w:rsidRPr="008116F4">
        <w:rPr>
          <w:rFonts w:ascii="StobiSerif Regular" w:hAnsi="StobiSerif Regular"/>
          <w:sz w:val="22"/>
          <w:szCs w:val="22"/>
        </w:rPr>
        <w:t xml:space="preserve"> кој гласи:</w:t>
      </w:r>
    </w:p>
    <w:p w14:paraId="42D73C8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lastRenderedPageBreak/>
        <w:t xml:space="preserve"> „За проектите за кои се спроведува постапка за оцена на прекуграничното влијание на проектот врз животната средина, Владата на Република Северна Македонија може да иницира меѓувладини консултации. Меѓувладините консултации може да се организираат како:</w:t>
      </w:r>
    </w:p>
    <w:p w14:paraId="5638CEA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а) заеднички комисии; </w:t>
      </w:r>
    </w:p>
    <w:p w14:paraId="5C5C691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б) состаноци на експерти; </w:t>
      </w:r>
    </w:p>
    <w:p w14:paraId="6039107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в) видеоконференција, размена на информации преку е-пошта или официјални писма; </w:t>
      </w:r>
    </w:p>
    <w:p w14:paraId="083A89E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г) состаноци на високи функционери.“</w:t>
      </w:r>
    </w:p>
    <w:p w14:paraId="48C8BAAE" w14:textId="77777777" w:rsidR="004F4B73" w:rsidRPr="008116F4" w:rsidRDefault="004F4B73" w:rsidP="004F4B73">
      <w:pPr>
        <w:pStyle w:val="NoSpacing"/>
        <w:rPr>
          <w:rFonts w:ascii="StobiSerif Regular" w:hAnsi="StobiSerif Regular"/>
          <w:sz w:val="22"/>
          <w:szCs w:val="22"/>
        </w:rPr>
      </w:pPr>
    </w:p>
    <w:p w14:paraId="57AE90A8" w14:textId="7EB77EE2"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6</w:t>
      </w:r>
    </w:p>
    <w:p w14:paraId="5EF0690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93 -б во ставот (5) во точката б) по зборот „влијание“ се додадаваат зборовите „ и мерки за мониторинг. “</w:t>
      </w:r>
    </w:p>
    <w:p w14:paraId="47F91B63" w14:textId="77777777" w:rsidR="004F4B73" w:rsidRPr="008116F4" w:rsidRDefault="004F4B73" w:rsidP="004F4B73">
      <w:pPr>
        <w:pStyle w:val="NoSpacing"/>
        <w:rPr>
          <w:rFonts w:ascii="StobiSerif Regular" w:hAnsi="StobiSerif Regular"/>
          <w:sz w:val="22"/>
          <w:szCs w:val="22"/>
        </w:rPr>
      </w:pPr>
    </w:p>
    <w:p w14:paraId="3A9C7E81" w14:textId="67DA99B4"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7</w:t>
      </w:r>
    </w:p>
    <w:p w14:paraId="20ADF70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94 ставот (4) се менува и гласи:</w:t>
      </w:r>
    </w:p>
    <w:p w14:paraId="4CEA8B0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„Органот на државната управа надлежен за работите од областа на животната средина организира јавна расправа на подрачјето на Република Северна Македонија кое би било најмногу погодено од спроведувањето на проектот на барање на засегната јавност согласно одредбите од овој закон. Сите трошоци поврзани со превод, известување и организирање на јавната расправа ги презема инвеститорот.“</w:t>
      </w:r>
    </w:p>
    <w:p w14:paraId="5CE564D0" w14:textId="77777777" w:rsidR="004F4B73" w:rsidRPr="008116F4" w:rsidRDefault="004F4B73" w:rsidP="004F4B73">
      <w:pPr>
        <w:pStyle w:val="NoSpacing"/>
        <w:rPr>
          <w:rFonts w:ascii="StobiSerif Regular" w:hAnsi="StobiSerif Regular"/>
          <w:sz w:val="22"/>
          <w:szCs w:val="22"/>
        </w:rPr>
      </w:pPr>
    </w:p>
    <w:p w14:paraId="67595966" w14:textId="777C0555"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8</w:t>
      </w:r>
    </w:p>
    <w:p w14:paraId="69C7961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148 се брише ставот (4), а се додаваат нови ставови (4), (5), (6), (7) и (8)  кои гласат:</w:t>
      </w:r>
    </w:p>
    <w:p w14:paraId="28D5C9BF" w14:textId="77777777" w:rsidR="004F4B73" w:rsidRPr="008116F4" w:rsidRDefault="004F4B73" w:rsidP="004F4B73">
      <w:pPr>
        <w:pStyle w:val="NoSpacing"/>
        <w:rPr>
          <w:rFonts w:ascii="StobiSerif Regular" w:hAnsi="StobiSerif Regular"/>
          <w:sz w:val="22"/>
          <w:szCs w:val="22"/>
        </w:rPr>
      </w:pPr>
    </w:p>
    <w:p w14:paraId="2CA9729D" w14:textId="7F4EEF23" w:rsidR="004F4B73" w:rsidRDefault="004F4B73" w:rsidP="004F4B73">
      <w:pPr>
        <w:pStyle w:val="NoSpacing"/>
        <w:rPr>
          <w:rFonts w:ascii="StobiSerif Regular" w:hAnsi="StobiSerif Regular"/>
          <w:sz w:val="22"/>
          <w:szCs w:val="22"/>
        </w:rPr>
      </w:pPr>
      <w:r w:rsidRPr="008116F4">
        <w:rPr>
          <w:rFonts w:ascii="StobiSerif Regular" w:hAnsi="StobiSerif Regular"/>
          <w:sz w:val="22"/>
          <w:szCs w:val="22"/>
        </w:rPr>
        <w:t>„(4) Извештајот за мерки за безбедност го испитува Комисија за испитување на извештаите за мерки за безбедност што ја формира министерот кој раководи со органот на државната управа надлежен за работите од областа на животната средина.</w:t>
      </w:r>
    </w:p>
    <w:p w14:paraId="1E38ACEE" w14:textId="77777777" w:rsidR="00BC4ED7" w:rsidRPr="008116F4" w:rsidRDefault="00BC4ED7" w:rsidP="004F4B73">
      <w:pPr>
        <w:pStyle w:val="NoSpacing"/>
        <w:rPr>
          <w:rFonts w:ascii="StobiSerif Regular" w:hAnsi="StobiSerif Regular"/>
          <w:sz w:val="22"/>
          <w:szCs w:val="22"/>
        </w:rPr>
      </w:pPr>
    </w:p>
    <w:p w14:paraId="7B9EBCC9" w14:textId="12391943" w:rsidR="004F4B73" w:rsidRPr="008116F4" w:rsidRDefault="004F4B73" w:rsidP="004F4B73">
      <w:pPr>
        <w:pStyle w:val="NoSpacing"/>
        <w:rPr>
          <w:rFonts w:ascii="StobiSerif Regular" w:hAnsi="StobiSerif Regular"/>
          <w:color w:val="444444"/>
          <w:sz w:val="22"/>
          <w:szCs w:val="22"/>
        </w:rPr>
      </w:pPr>
      <w:r w:rsidRPr="008116F4">
        <w:rPr>
          <w:rFonts w:ascii="StobiSerif Regular" w:hAnsi="StobiSerif Regular"/>
          <w:color w:val="444444"/>
          <w:sz w:val="22"/>
          <w:szCs w:val="22"/>
        </w:rPr>
        <w:t xml:space="preserve">(5) Комисијата од ставот (4) на овој член е составена од четири члена определени од министерот кој раководи со органот на државната управа надлежен за работите од областа на животната средина, и тоа два претставника од редот на истакнати стручни лица од областа на технолошките науки, еден претставник од редот на истакнати стручни лица од областа на хемиските науки и еден претставник од редот на истакнати стручни лица од областа на заштита на животната средина. </w:t>
      </w:r>
    </w:p>
    <w:p w14:paraId="13BD5D5D" w14:textId="77777777" w:rsidR="004F4B73" w:rsidRPr="008116F4" w:rsidRDefault="004F4B73" w:rsidP="004F4B73">
      <w:pPr>
        <w:pStyle w:val="NoSpacing"/>
        <w:rPr>
          <w:rFonts w:ascii="StobiSerif Regular" w:hAnsi="StobiSerif Regular"/>
          <w:sz w:val="22"/>
          <w:szCs w:val="22"/>
        </w:rPr>
      </w:pPr>
    </w:p>
    <w:p w14:paraId="62B37374" w14:textId="39A9F421" w:rsidR="004F4B73" w:rsidRPr="008116F4" w:rsidRDefault="004F4B73" w:rsidP="004F4B73">
      <w:pPr>
        <w:pStyle w:val="NoSpacing"/>
        <w:rPr>
          <w:rFonts w:ascii="StobiSerif Regular" w:hAnsi="StobiSerif Regular"/>
          <w:sz w:val="22"/>
          <w:szCs w:val="22"/>
          <w:lang w:val="en-GB"/>
        </w:rPr>
      </w:pPr>
      <w:r w:rsidRPr="008116F4">
        <w:rPr>
          <w:rFonts w:ascii="StobiSerif Regular" w:hAnsi="StobiSerif Regular"/>
          <w:sz w:val="22"/>
          <w:szCs w:val="22"/>
          <w:lang w:val="en-GB"/>
        </w:rPr>
        <w:t xml:space="preserve">(6) </w:t>
      </w:r>
      <w:r w:rsidRPr="008116F4">
        <w:rPr>
          <w:rFonts w:ascii="StobiSerif Regular" w:hAnsi="StobiSerif Regular"/>
          <w:sz w:val="22"/>
          <w:szCs w:val="22"/>
        </w:rPr>
        <w:t>Постапката за именување, составот, начинот на работа, содржина на мислењето издадено од Комисија и висината и начинот на исплата на надоместокот за работата на Комисијата од член (5) од овој член, поблиску ги пропишува министерот на државната управа надлежен за работите од областа на животната средина.</w:t>
      </w:r>
    </w:p>
    <w:p w14:paraId="19610B99" w14:textId="77777777" w:rsidR="004F4B73" w:rsidRPr="008116F4" w:rsidRDefault="004F4B73" w:rsidP="004F4B73">
      <w:pPr>
        <w:pStyle w:val="NoSpacing"/>
        <w:rPr>
          <w:rFonts w:ascii="StobiSerif Regular" w:hAnsi="StobiSerif Regular"/>
          <w:sz w:val="22"/>
          <w:szCs w:val="22"/>
        </w:rPr>
      </w:pPr>
    </w:p>
    <w:p w14:paraId="3B06B9FC" w14:textId="3BDD73A2" w:rsidR="004F4B73"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(7)  Органот на државната управа надлежен за вршење на стручните работи од областа на животната средина по претходно добиено мислење од Комисијата за испитување на извештаите за мерки за безбедност во рок од осум месеци од приемот на извештајот за мерките за безбедност“: </w:t>
      </w:r>
      <w:r w:rsidRPr="008116F4">
        <w:rPr>
          <w:rFonts w:ascii="StobiSerif Regular" w:hAnsi="StobiSerif Regular"/>
          <w:sz w:val="22"/>
          <w:szCs w:val="22"/>
        </w:rPr>
        <w:br/>
        <w:t xml:space="preserve">- му ги испраќа заклучоците од своето испитување на извештајот за мерките за безбедност на операторот или </w:t>
      </w:r>
      <w:r w:rsidRPr="008116F4">
        <w:rPr>
          <w:rFonts w:ascii="StobiSerif Regular" w:hAnsi="StobiSerif Regular"/>
          <w:sz w:val="22"/>
          <w:szCs w:val="22"/>
        </w:rPr>
        <w:br/>
        <w:t>- го забранува воведувањето во употреба или продолжувањето со употреба на системот во согласност со членот 152 од овој закон.</w:t>
      </w:r>
    </w:p>
    <w:p w14:paraId="3EE03EFE" w14:textId="77777777" w:rsidR="00BC4ED7" w:rsidRPr="008116F4" w:rsidRDefault="00BC4ED7" w:rsidP="004F4B73">
      <w:pPr>
        <w:pStyle w:val="NoSpacing"/>
        <w:rPr>
          <w:rFonts w:ascii="StobiSerif Regular" w:hAnsi="StobiSerif Regular"/>
          <w:sz w:val="22"/>
          <w:szCs w:val="22"/>
        </w:rPr>
      </w:pPr>
    </w:p>
    <w:p w14:paraId="0C19C461" w14:textId="48076D81"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(8)  На преставниците на Комисијата за испитување на извештаите за мерки за безбедност им следува паричен надоместок во износ од една третина од просечната нето плата во Република Северна Македонија. Трошоците на Комисијата за испитување на извештаите за мерки за безбедност ги сноси операторот.“</w:t>
      </w:r>
    </w:p>
    <w:p w14:paraId="538F69D2" w14:textId="77777777" w:rsidR="004F4B73" w:rsidRPr="008116F4" w:rsidRDefault="004F4B73" w:rsidP="004F4B73">
      <w:pPr>
        <w:pStyle w:val="NoSpacing"/>
        <w:rPr>
          <w:rFonts w:ascii="StobiSerif Regular" w:hAnsi="StobiSerif Regular"/>
          <w:sz w:val="22"/>
          <w:szCs w:val="22"/>
        </w:rPr>
      </w:pPr>
    </w:p>
    <w:p w14:paraId="3FDB7A0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(5) станува став (8), ставот (6) станува став (9), ставот (7) станува став (10) и ставот (8) станува став (11).</w:t>
      </w:r>
    </w:p>
    <w:p w14:paraId="61E6199D" w14:textId="77777777" w:rsidR="004F4B73" w:rsidRPr="008116F4" w:rsidRDefault="004F4B73" w:rsidP="004F4B73">
      <w:pPr>
        <w:pStyle w:val="NoSpacing"/>
        <w:rPr>
          <w:rFonts w:ascii="StobiSerif Regular" w:hAnsi="StobiSerif Regular"/>
          <w:sz w:val="22"/>
          <w:szCs w:val="22"/>
        </w:rPr>
      </w:pPr>
    </w:p>
    <w:p w14:paraId="53719485" w14:textId="61C1DF34"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2</w:t>
      </w:r>
      <w:r w:rsidR="00E82430" w:rsidRPr="008116F4">
        <w:rPr>
          <w:rFonts w:ascii="StobiSerif Regular" w:hAnsi="StobiSerif Regular"/>
          <w:b/>
          <w:sz w:val="22"/>
          <w:szCs w:val="22"/>
        </w:rPr>
        <w:t>9</w:t>
      </w:r>
    </w:p>
    <w:p w14:paraId="475B8F27" w14:textId="77777777" w:rsidR="004F4B73" w:rsidRPr="008116F4" w:rsidRDefault="004F4B73" w:rsidP="004F4B73">
      <w:pPr>
        <w:pStyle w:val="NoSpacing"/>
        <w:rPr>
          <w:rFonts w:ascii="StobiSerif Regular" w:hAnsi="StobiSerif Regular"/>
          <w:sz w:val="22"/>
          <w:szCs w:val="22"/>
          <w:lang w:val="en-US"/>
        </w:rPr>
      </w:pPr>
      <w:r w:rsidRPr="008116F4">
        <w:rPr>
          <w:rFonts w:ascii="StobiSerif Regular" w:hAnsi="StobiSerif Regular"/>
          <w:sz w:val="22"/>
          <w:szCs w:val="22"/>
        </w:rPr>
        <w:t>Во член 157 по ставот (14) се додава нов став (15) кој гласи</w:t>
      </w:r>
      <w:r w:rsidRPr="008116F4">
        <w:rPr>
          <w:rFonts w:ascii="StobiSerif Regular" w:hAnsi="StobiSerif Regular"/>
          <w:sz w:val="22"/>
          <w:szCs w:val="22"/>
          <w:lang w:val="en-US"/>
        </w:rPr>
        <w:t>:</w:t>
      </w:r>
    </w:p>
    <w:p w14:paraId="1E8FA708" w14:textId="4BD61BDD" w:rsidR="004F4B73" w:rsidRPr="008116F4" w:rsidRDefault="00032A06"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 xml:space="preserve">Органот на државната управа надлежен за работите од областа на животната средина доколку неможе да го утврди операторот </w:t>
      </w:r>
      <w:r w:rsidR="004F4B73" w:rsidRPr="008116F4">
        <w:rPr>
          <w:rFonts w:ascii="StobiSerif Regular" w:hAnsi="StobiSerif Regular"/>
          <w:sz w:val="22"/>
          <w:szCs w:val="22"/>
          <w:lang w:val="en-US"/>
        </w:rPr>
        <w:t>кој предизвикал непосредна закана од штета, односно еколошка штета</w:t>
      </w:r>
      <w:r w:rsidR="004F4B73" w:rsidRPr="008116F4">
        <w:rPr>
          <w:rFonts w:ascii="StobiSerif Regular" w:hAnsi="StobiSerif Regular"/>
          <w:sz w:val="22"/>
          <w:szCs w:val="22"/>
        </w:rPr>
        <w:t xml:space="preserve"> за</w:t>
      </w:r>
      <w:r w:rsidR="004F4B73" w:rsidRPr="008116F4">
        <w:rPr>
          <w:rFonts w:ascii="StobiSerif Regular" w:hAnsi="StobiSerif Regular"/>
          <w:sz w:val="22"/>
          <w:szCs w:val="22"/>
          <w:lang w:val="en-US"/>
        </w:rPr>
        <w:t xml:space="preserve"> да изврши процена на значителноста на штетата, како и да ги определи мерките за ремедијација </w:t>
      </w:r>
      <w:r w:rsidR="004F4B73" w:rsidRPr="008116F4">
        <w:rPr>
          <w:rFonts w:ascii="StobiSerif Regular" w:hAnsi="StobiSerif Regular"/>
          <w:sz w:val="22"/>
          <w:szCs w:val="22"/>
        </w:rPr>
        <w:t xml:space="preserve">за локации кои се во државна сопственост е должен </w:t>
      </w:r>
      <w:r w:rsidR="004F4B73" w:rsidRPr="008116F4">
        <w:rPr>
          <w:rFonts w:ascii="StobiSerif Regular" w:hAnsi="StobiSerif Regular"/>
          <w:sz w:val="22"/>
          <w:szCs w:val="22"/>
          <w:lang w:val="en-US"/>
        </w:rPr>
        <w:t xml:space="preserve">да </w:t>
      </w:r>
      <w:r w:rsidR="004F4B73" w:rsidRPr="008116F4">
        <w:rPr>
          <w:rFonts w:ascii="StobiSerif Regular" w:hAnsi="StobiSerif Regular"/>
          <w:sz w:val="22"/>
          <w:szCs w:val="22"/>
        </w:rPr>
        <w:t xml:space="preserve">ја спроведе постапката за </w:t>
      </w:r>
      <w:r w:rsidR="004F4B73" w:rsidRPr="008116F4">
        <w:rPr>
          <w:rFonts w:ascii="StobiSerif Regular" w:hAnsi="StobiSerif Regular"/>
          <w:sz w:val="22"/>
          <w:szCs w:val="22"/>
          <w:lang w:val="en-US"/>
        </w:rPr>
        <w:t>врш</w:t>
      </w:r>
      <w:r w:rsidR="004F4B73" w:rsidRPr="008116F4">
        <w:rPr>
          <w:rFonts w:ascii="StobiSerif Regular" w:hAnsi="StobiSerif Regular"/>
          <w:sz w:val="22"/>
          <w:szCs w:val="22"/>
        </w:rPr>
        <w:t>ење на</w:t>
      </w:r>
      <w:r w:rsidR="004F4B73" w:rsidRPr="008116F4">
        <w:rPr>
          <w:rFonts w:ascii="StobiSerif Regular" w:hAnsi="StobiSerif Regular"/>
          <w:sz w:val="22"/>
          <w:szCs w:val="22"/>
          <w:lang w:val="en-US"/>
        </w:rPr>
        <w:t xml:space="preserve"> процена на значителноста на штетата</w:t>
      </w:r>
      <w:r w:rsidR="004F4B73" w:rsidRPr="008116F4">
        <w:rPr>
          <w:rFonts w:ascii="StobiSerif Regular" w:hAnsi="StobiSerif Regular"/>
          <w:sz w:val="22"/>
          <w:szCs w:val="22"/>
        </w:rPr>
        <w:t xml:space="preserve"> и</w:t>
      </w:r>
      <w:r w:rsidR="004F4B73" w:rsidRPr="008116F4">
        <w:rPr>
          <w:rFonts w:ascii="StobiSerif Regular" w:hAnsi="StobiSerif Regular"/>
          <w:sz w:val="22"/>
          <w:szCs w:val="22"/>
          <w:lang w:val="en-US"/>
        </w:rPr>
        <w:t xml:space="preserve"> определ</w:t>
      </w:r>
      <w:r w:rsidR="004F4B73" w:rsidRPr="008116F4">
        <w:rPr>
          <w:rFonts w:ascii="StobiSerif Regular" w:hAnsi="StobiSerif Regular"/>
          <w:sz w:val="22"/>
          <w:szCs w:val="22"/>
        </w:rPr>
        <w:t>ување на</w:t>
      </w:r>
      <w:r w:rsidR="004F4B73" w:rsidRPr="008116F4">
        <w:rPr>
          <w:rFonts w:ascii="StobiSerif Regular" w:hAnsi="StobiSerif Regular"/>
          <w:sz w:val="22"/>
          <w:szCs w:val="22"/>
          <w:lang w:val="en-US"/>
        </w:rPr>
        <w:t xml:space="preserve"> мерките за ремедијација</w:t>
      </w:r>
      <w:r w:rsidR="004F4B73" w:rsidRPr="008116F4">
        <w:rPr>
          <w:rFonts w:ascii="StobiSerif Regular" w:hAnsi="StobiSerif Regular"/>
          <w:sz w:val="22"/>
          <w:szCs w:val="22"/>
        </w:rPr>
        <w:t>.</w:t>
      </w:r>
      <w:r>
        <w:rPr>
          <w:rFonts w:ascii="StobiSerif Regular" w:hAnsi="StobiSerif Regular"/>
          <w:sz w:val="22"/>
          <w:szCs w:val="22"/>
        </w:rPr>
        <w:t>“</w:t>
      </w:r>
    </w:p>
    <w:p w14:paraId="0807ABE9" w14:textId="77777777" w:rsidR="004F4B73" w:rsidRPr="008116F4" w:rsidRDefault="004F4B73" w:rsidP="004F4B73">
      <w:pPr>
        <w:pStyle w:val="NoSpacing"/>
        <w:rPr>
          <w:rFonts w:ascii="StobiSerif Regular" w:hAnsi="StobiSerif Regular"/>
          <w:color w:val="292B2C"/>
          <w:sz w:val="22"/>
          <w:szCs w:val="22"/>
        </w:rPr>
      </w:pPr>
    </w:p>
    <w:p w14:paraId="295AC07E" w14:textId="1354B774"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 xml:space="preserve">Член </w:t>
      </w:r>
      <w:r w:rsidR="00E82430" w:rsidRPr="008116F4">
        <w:rPr>
          <w:rFonts w:ascii="StobiSerif Regular" w:hAnsi="StobiSerif Regular"/>
          <w:b/>
          <w:sz w:val="22"/>
          <w:szCs w:val="22"/>
        </w:rPr>
        <w:t>30</w:t>
      </w:r>
    </w:p>
    <w:p w14:paraId="19977A1E" w14:textId="77777777" w:rsidR="004F4B73" w:rsidRPr="008116F4" w:rsidRDefault="004F4B73" w:rsidP="004F4B73">
      <w:pPr>
        <w:pStyle w:val="NoSpacing"/>
        <w:rPr>
          <w:rFonts w:ascii="StobiSerif Regular" w:hAnsi="StobiSerif Regular"/>
          <w:color w:val="292B2C"/>
          <w:sz w:val="22"/>
          <w:szCs w:val="22"/>
        </w:rPr>
      </w:pPr>
      <w:r w:rsidRPr="008116F4">
        <w:rPr>
          <w:rFonts w:ascii="StobiSerif Regular" w:hAnsi="StobiSerif Regular"/>
          <w:color w:val="292B2C"/>
          <w:sz w:val="22"/>
          <w:szCs w:val="22"/>
        </w:rPr>
        <w:t xml:space="preserve">Во член 158 по ставот (4) се додава нов став (5) кој гласи: </w:t>
      </w:r>
    </w:p>
    <w:p w14:paraId="63348A4B" w14:textId="628CC1B4" w:rsidR="004F4B73" w:rsidRPr="008116F4" w:rsidRDefault="00032A06" w:rsidP="004F4B73">
      <w:pPr>
        <w:pStyle w:val="NoSpacing"/>
        <w:rPr>
          <w:rFonts w:ascii="StobiSerif Regular" w:hAnsi="StobiSerif Regular"/>
          <w:color w:val="292B2C"/>
          <w:sz w:val="22"/>
          <w:szCs w:val="22"/>
        </w:rPr>
      </w:pPr>
      <w:r>
        <w:rPr>
          <w:rFonts w:ascii="StobiSerif Regular" w:hAnsi="StobiSerif Regular"/>
          <w:color w:val="292B2C"/>
          <w:sz w:val="22"/>
          <w:szCs w:val="22"/>
        </w:rPr>
        <w:t>„</w:t>
      </w:r>
      <w:r w:rsidR="004F4B73" w:rsidRPr="008116F4">
        <w:rPr>
          <w:rFonts w:ascii="StobiSerif Regular" w:hAnsi="StobiSerif Regular"/>
          <w:color w:val="292B2C"/>
          <w:sz w:val="22"/>
          <w:szCs w:val="22"/>
        </w:rPr>
        <w:t>5) Трошоците за превземање за ремедиација од член 15</w:t>
      </w:r>
      <w:r w:rsidR="004F4B73" w:rsidRPr="008116F4">
        <w:rPr>
          <w:rFonts w:ascii="StobiSerif Regular" w:hAnsi="StobiSerif Regular"/>
          <w:color w:val="292B2C"/>
          <w:sz w:val="22"/>
          <w:szCs w:val="22"/>
          <w:lang w:val="en-GB"/>
        </w:rPr>
        <w:t>7</w:t>
      </w:r>
      <w:r w:rsidR="004F4B73" w:rsidRPr="008116F4">
        <w:rPr>
          <w:rFonts w:ascii="StobiSerif Regular" w:hAnsi="StobiSerif Regular"/>
          <w:color w:val="292B2C"/>
          <w:sz w:val="22"/>
          <w:szCs w:val="22"/>
        </w:rPr>
        <w:t xml:space="preserve"> став (15) ги превзема Владата по предлог на министерот на </w:t>
      </w:r>
      <w:r w:rsidR="004F4B73" w:rsidRPr="008116F4">
        <w:rPr>
          <w:rFonts w:ascii="StobiSerif Regular" w:hAnsi="StobiSerif Regular"/>
          <w:sz w:val="22"/>
          <w:szCs w:val="22"/>
        </w:rPr>
        <w:t>Органот на државната управа надлежен за работите од областа на животната средина</w:t>
      </w:r>
      <w:r w:rsidR="004F4B73" w:rsidRPr="008116F4">
        <w:rPr>
          <w:rFonts w:ascii="StobiSerif Regular" w:hAnsi="StobiSerif Regular"/>
          <w:color w:val="292B2C"/>
          <w:sz w:val="22"/>
          <w:szCs w:val="22"/>
        </w:rPr>
        <w:t>, која соработува и со донатори или други правни лица.</w:t>
      </w:r>
      <w:r>
        <w:rPr>
          <w:rFonts w:ascii="StobiSerif Regular" w:hAnsi="StobiSerif Regular"/>
          <w:color w:val="292B2C"/>
          <w:sz w:val="22"/>
          <w:szCs w:val="22"/>
        </w:rPr>
        <w:t>“</w:t>
      </w:r>
    </w:p>
    <w:p w14:paraId="71AA3E54" w14:textId="77777777" w:rsidR="004F4B73" w:rsidRPr="008116F4" w:rsidRDefault="004F4B73" w:rsidP="004F4B73">
      <w:pPr>
        <w:pStyle w:val="NoSpacing"/>
        <w:rPr>
          <w:rFonts w:ascii="StobiSerif Regular" w:hAnsi="StobiSerif Regular"/>
          <w:sz w:val="22"/>
          <w:szCs w:val="22"/>
        </w:rPr>
      </w:pPr>
    </w:p>
    <w:p w14:paraId="2B26099D" w14:textId="303033A8" w:rsidR="004F4B73" w:rsidRPr="008116F4" w:rsidRDefault="004F4B73" w:rsidP="004F4B73">
      <w:pPr>
        <w:pStyle w:val="NoSpacing"/>
        <w:jc w:val="center"/>
        <w:rPr>
          <w:rFonts w:ascii="StobiSerif Regular" w:hAnsi="StobiSerif Regular"/>
          <w:b/>
          <w:sz w:val="22"/>
          <w:szCs w:val="22"/>
          <w:lang w:val="en-US"/>
        </w:rPr>
      </w:pPr>
      <w:r w:rsidRPr="008116F4">
        <w:rPr>
          <w:rFonts w:ascii="StobiSerif Regular" w:hAnsi="StobiSerif Regular"/>
          <w:b/>
          <w:sz w:val="22"/>
          <w:szCs w:val="22"/>
        </w:rPr>
        <w:t>Член 3</w:t>
      </w:r>
      <w:r w:rsidR="00E82430" w:rsidRPr="008116F4">
        <w:rPr>
          <w:rFonts w:ascii="StobiSerif Regular" w:hAnsi="StobiSerif Regular"/>
          <w:b/>
          <w:sz w:val="22"/>
          <w:szCs w:val="22"/>
        </w:rPr>
        <w:t>1</w:t>
      </w:r>
    </w:p>
    <w:p w14:paraId="6D4B917E" w14:textId="6F7A0F0C"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163 во ставот (2) се бришат зборовите „супстанции што ја осиромашуваат озонската обвивка“ и на нивно место се додаваат зборовите „супстанции од списокот на Монтреалскиот протокол“ .</w:t>
      </w:r>
    </w:p>
    <w:p w14:paraId="48CF0190" w14:textId="77777777" w:rsidR="004F4B73" w:rsidRPr="008116F4" w:rsidRDefault="004F4B73" w:rsidP="004F4B73">
      <w:pPr>
        <w:pStyle w:val="NoSpacing"/>
        <w:rPr>
          <w:rFonts w:ascii="StobiSerif Regular" w:hAnsi="StobiSerif Regular"/>
          <w:sz w:val="22"/>
          <w:szCs w:val="22"/>
        </w:rPr>
      </w:pPr>
    </w:p>
    <w:p w14:paraId="487BDA23" w14:textId="10DDE9AD"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2</w:t>
      </w:r>
    </w:p>
    <w:p w14:paraId="526C4EF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164 во ставот (2) алинеа 3 се бришат зборовите „супстанции што ја осиромашуваат озонската обвивка“ и на нивно место се додаваат зборовите „супстанции од списокот на Монтреалскиот протокол“.</w:t>
      </w:r>
    </w:p>
    <w:p w14:paraId="201E93A1" w14:textId="77777777" w:rsidR="004F4B73" w:rsidRPr="008116F4" w:rsidRDefault="004F4B73" w:rsidP="004F4B73">
      <w:pPr>
        <w:pStyle w:val="NoSpacing"/>
        <w:rPr>
          <w:rFonts w:ascii="StobiSerif Regular" w:hAnsi="StobiSerif Regular"/>
          <w:sz w:val="22"/>
          <w:szCs w:val="22"/>
        </w:rPr>
      </w:pPr>
    </w:p>
    <w:p w14:paraId="501253EA" w14:textId="1F1F4772"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3</w:t>
      </w:r>
    </w:p>
    <w:p w14:paraId="6A2A1C5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165 во ставот (1) по зборовите став (2)  се додава зборот „и став (3)“.</w:t>
      </w:r>
    </w:p>
    <w:p w14:paraId="6C8DF165" w14:textId="77777777" w:rsidR="004F4B73" w:rsidRPr="008116F4" w:rsidRDefault="004F4B73" w:rsidP="004F4B73">
      <w:pPr>
        <w:pStyle w:val="NoSpacing"/>
        <w:rPr>
          <w:rFonts w:ascii="StobiSerif Regular" w:hAnsi="StobiSerif Regular" w:cstheme="minorHAnsi"/>
          <w:color w:val="292B2C"/>
          <w:sz w:val="22"/>
          <w:szCs w:val="22"/>
        </w:rPr>
      </w:pPr>
    </w:p>
    <w:p w14:paraId="1C72ADF3" w14:textId="63BE0010"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4</w:t>
      </w:r>
    </w:p>
    <w:p w14:paraId="7687F94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179 во ставот (3) се додаваат нови алинеи кои гласат:</w:t>
      </w:r>
    </w:p>
    <w:tbl>
      <w:tblPr>
        <w:tblW w:w="5000" w:type="pct"/>
        <w:tblCellSpacing w:w="15" w:type="dxa"/>
        <w:tblInd w:w="735" w:type="dxa"/>
        <w:tblCellMar>
          <w:top w:w="15" w:type="dxa"/>
          <w:left w:w="15" w:type="dxa"/>
          <w:bottom w:w="15" w:type="dxa"/>
          <w:right w:w="15" w:type="dxa"/>
        </w:tblCellMar>
        <w:tblLook w:val="04A0" w:firstRow="1" w:lastRow="0" w:firstColumn="1" w:lastColumn="0" w:noHBand="0" w:noVBand="1"/>
      </w:tblPr>
      <w:tblGrid>
        <w:gridCol w:w="8027"/>
        <w:gridCol w:w="999"/>
      </w:tblGrid>
      <w:tr w:rsidR="004F4B73" w:rsidRPr="008116F4" w14:paraId="3CD17C44" w14:textId="77777777" w:rsidTr="004F4B73">
        <w:trPr>
          <w:tblCellSpacing w:w="15" w:type="dxa"/>
        </w:trPr>
        <w:tc>
          <w:tcPr>
            <w:tcW w:w="0" w:type="auto"/>
            <w:vAlign w:val="center"/>
          </w:tcPr>
          <w:p w14:paraId="5973D76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супстанции од Анекс Ф, група I и смеси кои содржат супстанции од Анекс Ф, група I со потенцијал на глобално затоплување повисок или еднаков на 1000, а понизок од  2000 </w:t>
            </w:r>
          </w:p>
        </w:tc>
        <w:tc>
          <w:tcPr>
            <w:tcW w:w="0" w:type="auto"/>
            <w:vAlign w:val="center"/>
          </w:tcPr>
          <w:p w14:paraId="4C1AD7B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8,00 ден/кг</w:t>
            </w:r>
          </w:p>
        </w:tc>
      </w:tr>
      <w:tr w:rsidR="004F4B73" w:rsidRPr="008116F4" w14:paraId="0E9D7659" w14:textId="77777777" w:rsidTr="004F4B73">
        <w:trPr>
          <w:tblCellSpacing w:w="15" w:type="dxa"/>
        </w:trPr>
        <w:tc>
          <w:tcPr>
            <w:tcW w:w="0" w:type="auto"/>
            <w:vAlign w:val="center"/>
          </w:tcPr>
          <w:p w14:paraId="4B9903C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супстанции од Анекс Ф, група I и смеси кои содржат супстанции од Анекс Ф, група I со потенцијал на глобално затоплување повисок или еднаков на 2000, а понизок од  3000  </w:t>
            </w:r>
          </w:p>
        </w:tc>
        <w:tc>
          <w:tcPr>
            <w:tcW w:w="0" w:type="auto"/>
            <w:vAlign w:val="center"/>
          </w:tcPr>
          <w:p w14:paraId="4834048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12,00 ден/кг</w:t>
            </w:r>
          </w:p>
        </w:tc>
      </w:tr>
      <w:tr w:rsidR="004F4B73" w:rsidRPr="008116F4" w14:paraId="380A8535" w14:textId="77777777" w:rsidTr="004F4B73">
        <w:trPr>
          <w:tblCellSpacing w:w="15" w:type="dxa"/>
        </w:trPr>
        <w:tc>
          <w:tcPr>
            <w:tcW w:w="0" w:type="auto"/>
            <w:vAlign w:val="center"/>
          </w:tcPr>
          <w:p w14:paraId="49D1F1A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 супстанции од Анекс Ф, група I и смеси кои содржат супстанции од Анекс Ф, група I со потенцијал на глобално затоплување повисок или еднаков на 3000  </w:t>
            </w:r>
          </w:p>
          <w:p w14:paraId="162F50EF" w14:textId="77777777" w:rsidR="004F4B73" w:rsidRPr="008116F4" w:rsidRDefault="004F4B73" w:rsidP="004F4B73">
            <w:pPr>
              <w:pStyle w:val="NoSpacing"/>
              <w:rPr>
                <w:rFonts w:ascii="StobiSerif Regular" w:hAnsi="StobiSerif Regular"/>
                <w:sz w:val="22"/>
                <w:szCs w:val="22"/>
              </w:rPr>
            </w:pPr>
          </w:p>
        </w:tc>
        <w:tc>
          <w:tcPr>
            <w:tcW w:w="0" w:type="auto"/>
            <w:vAlign w:val="center"/>
          </w:tcPr>
          <w:p w14:paraId="3040911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15,00 ден/кг“</w:t>
            </w:r>
          </w:p>
        </w:tc>
      </w:tr>
    </w:tbl>
    <w:p w14:paraId="06A50D09" w14:textId="4C68169C"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5</w:t>
      </w:r>
    </w:p>
    <w:p w14:paraId="04F1D064" w14:textId="0674FE1A"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Во член 180 </w:t>
      </w:r>
      <w:r w:rsidR="00084226" w:rsidRPr="008116F4">
        <w:rPr>
          <w:rFonts w:ascii="StobiSerif Regular" w:hAnsi="StobiSerif Regular"/>
          <w:sz w:val="22"/>
          <w:szCs w:val="22"/>
        </w:rPr>
        <w:t xml:space="preserve">во </w:t>
      </w:r>
      <w:r w:rsidRPr="008116F4">
        <w:rPr>
          <w:rFonts w:ascii="StobiSerif Regular" w:hAnsi="StobiSerif Regular"/>
          <w:sz w:val="22"/>
          <w:szCs w:val="22"/>
        </w:rPr>
        <w:t xml:space="preserve">став (1) </w:t>
      </w:r>
      <w:r w:rsidR="00084226" w:rsidRPr="008116F4">
        <w:rPr>
          <w:rFonts w:ascii="StobiSerif Regular" w:hAnsi="StobiSerif Regular"/>
          <w:sz w:val="22"/>
          <w:szCs w:val="22"/>
        </w:rPr>
        <w:t>по точка 5</w:t>
      </w:r>
      <w:r w:rsidRPr="008116F4">
        <w:rPr>
          <w:rFonts w:ascii="StobiSerif Regular" w:hAnsi="StobiSerif Regular"/>
          <w:sz w:val="22"/>
          <w:szCs w:val="22"/>
        </w:rPr>
        <w:t xml:space="preserve"> се додава нов</w:t>
      </w:r>
      <w:r w:rsidR="006B5621" w:rsidRPr="008116F4">
        <w:rPr>
          <w:rFonts w:ascii="StobiSerif Regular" w:hAnsi="StobiSerif Regular"/>
          <w:sz w:val="22"/>
          <w:szCs w:val="22"/>
        </w:rPr>
        <w:t>и</w:t>
      </w:r>
      <w:r w:rsidRPr="008116F4">
        <w:rPr>
          <w:rFonts w:ascii="StobiSerif Regular" w:hAnsi="StobiSerif Regular"/>
          <w:sz w:val="22"/>
          <w:szCs w:val="22"/>
        </w:rPr>
        <w:t xml:space="preserve"> точка </w:t>
      </w:r>
      <w:r w:rsidR="00084226" w:rsidRPr="008116F4">
        <w:rPr>
          <w:rFonts w:ascii="StobiSerif Regular" w:hAnsi="StobiSerif Regular"/>
          <w:sz w:val="22"/>
          <w:szCs w:val="22"/>
        </w:rPr>
        <w:t>6</w:t>
      </w:r>
      <w:r w:rsidRPr="008116F4">
        <w:rPr>
          <w:rFonts w:ascii="StobiSerif Regular" w:hAnsi="StobiSerif Regular"/>
          <w:sz w:val="22"/>
          <w:szCs w:val="22"/>
        </w:rPr>
        <w:t xml:space="preserve"> </w:t>
      </w:r>
      <w:r w:rsidR="006B5621" w:rsidRPr="008116F4">
        <w:rPr>
          <w:rFonts w:ascii="StobiSerif Regular" w:hAnsi="StobiSerif Regular"/>
          <w:sz w:val="22"/>
          <w:szCs w:val="22"/>
        </w:rPr>
        <w:t xml:space="preserve">и 7 </w:t>
      </w:r>
      <w:r w:rsidRPr="008116F4">
        <w:rPr>
          <w:rFonts w:ascii="StobiSerif Regular" w:hAnsi="StobiSerif Regular"/>
          <w:sz w:val="22"/>
          <w:szCs w:val="22"/>
        </w:rPr>
        <w:t>ко</w:t>
      </w:r>
      <w:r w:rsidR="006B5621" w:rsidRPr="008116F4">
        <w:rPr>
          <w:rFonts w:ascii="StobiSerif Regular" w:hAnsi="StobiSerif Regular"/>
          <w:sz w:val="22"/>
          <w:szCs w:val="22"/>
        </w:rPr>
        <w:t>и</w:t>
      </w:r>
      <w:r w:rsidRPr="008116F4">
        <w:rPr>
          <w:rFonts w:ascii="StobiSerif Regular" w:hAnsi="StobiSerif Regular"/>
          <w:sz w:val="22"/>
          <w:szCs w:val="22"/>
        </w:rPr>
        <w:t xml:space="preserve"> глас</w:t>
      </w:r>
      <w:r w:rsidR="006B5621" w:rsidRPr="008116F4">
        <w:rPr>
          <w:rFonts w:ascii="StobiSerif Regular" w:hAnsi="StobiSerif Regular"/>
          <w:sz w:val="22"/>
          <w:szCs w:val="22"/>
        </w:rPr>
        <w:t>ат</w:t>
      </w:r>
    </w:p>
    <w:p w14:paraId="4BD42FB2" w14:textId="24CDE6F1" w:rsidR="004F4B73" w:rsidRDefault="004F4B73" w:rsidP="004F4B73">
      <w:pPr>
        <w:pStyle w:val="NoSpacing"/>
        <w:rPr>
          <w:rFonts w:ascii="StobiSerif Regular" w:hAnsi="StobiSerif Regular" w:cs="Calibri"/>
          <w:color w:val="000000"/>
          <w:sz w:val="22"/>
          <w:szCs w:val="22"/>
          <w:shd w:val="clear" w:color="auto" w:fill="FFFFFF"/>
        </w:rPr>
      </w:pPr>
      <w:r w:rsidRPr="008116F4">
        <w:rPr>
          <w:rFonts w:ascii="StobiSerif Regular" w:hAnsi="StobiSerif Regular"/>
          <w:color w:val="000000"/>
          <w:sz w:val="22"/>
          <w:szCs w:val="22"/>
          <w:shd w:val="clear" w:color="auto" w:fill="FFFFFF"/>
        </w:rPr>
        <w:t>„</w:t>
      </w:r>
      <w:r w:rsidRPr="008116F4">
        <w:rPr>
          <w:rFonts w:ascii="StobiSerif Regular" w:hAnsi="StobiSerif Regular" w:cs="Calibri"/>
          <w:color w:val="000000"/>
          <w:sz w:val="22"/>
          <w:szCs w:val="22"/>
          <w:shd w:val="clear" w:color="auto" w:fill="FFFFFF"/>
        </w:rPr>
        <w:t>Висината на надоместокот што се плаќа за домашни правни и физички лица што ја загадуваат животната средина со користење на пловни објекти при технички преглед на пловни објекти за период од една година изнесува</w:t>
      </w:r>
      <w:r w:rsidR="00BC4ED7">
        <w:rPr>
          <w:rFonts w:ascii="StobiSerif Regular" w:hAnsi="StobiSerif Regular" w:cs="Calibri"/>
          <w:color w:val="000000"/>
          <w:sz w:val="22"/>
          <w:szCs w:val="22"/>
          <w:shd w:val="clear" w:color="auto" w:fill="FFFFFF"/>
        </w:rPr>
        <w:t>.</w:t>
      </w:r>
    </w:p>
    <w:p w14:paraId="2C8F97E6" w14:textId="77777777" w:rsidR="00BC4ED7" w:rsidRPr="008116F4" w:rsidRDefault="00BC4ED7" w:rsidP="004F4B73">
      <w:pPr>
        <w:pStyle w:val="NoSpacing"/>
        <w:rPr>
          <w:rFonts w:ascii="StobiSerif Regular" w:hAnsi="StobiSerif Regular"/>
          <w:sz w:val="22"/>
          <w:szCs w:val="22"/>
        </w:rPr>
      </w:pPr>
    </w:p>
    <w:p w14:paraId="26368F5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1)Пловни објекти </w:t>
      </w:r>
    </w:p>
    <w:p w14:paraId="1624CD20" w14:textId="7BE618FA" w:rsidR="004F4B73" w:rsidRDefault="004F4B73" w:rsidP="004F4B73">
      <w:pPr>
        <w:pStyle w:val="NoSpacing"/>
        <w:rPr>
          <w:rFonts w:ascii="StobiSerif Regular" w:hAnsi="StobiSerif Regular"/>
          <w:sz w:val="22"/>
          <w:szCs w:val="22"/>
        </w:rPr>
      </w:pPr>
    </w:p>
    <w:p w14:paraId="45593385" w14:textId="77777777" w:rsidR="00BC4ED7" w:rsidRPr="008116F4" w:rsidRDefault="00BC4ED7" w:rsidP="004F4B73">
      <w:pPr>
        <w:pStyle w:val="NoSpacing"/>
        <w:rPr>
          <w:rFonts w:ascii="StobiSerif Regular" w:hAnsi="StobiSerif Regular"/>
          <w:sz w:val="22"/>
          <w:szCs w:val="22"/>
        </w:rPr>
      </w:pPr>
    </w:p>
    <w:p w14:paraId="1CDE0F08" w14:textId="77777777" w:rsidR="004F4B73" w:rsidRPr="008116F4" w:rsidRDefault="004F4B73" w:rsidP="004F4B73">
      <w:pPr>
        <w:pStyle w:val="NoSpacing"/>
        <w:rPr>
          <w:rFonts w:ascii="StobiSerif Regular" w:hAnsi="StobiSerif Regular"/>
          <w:sz w:val="22"/>
          <w:szCs w:val="22"/>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0"/>
        <w:gridCol w:w="2835"/>
        <w:gridCol w:w="2126"/>
      </w:tblGrid>
      <w:tr w:rsidR="004F4B73" w:rsidRPr="008116F4" w14:paraId="4DD81DD5" w14:textId="77777777" w:rsidTr="004F4B73">
        <w:trPr>
          <w:trHeight w:val="209"/>
        </w:trPr>
        <w:tc>
          <w:tcPr>
            <w:tcW w:w="7331" w:type="dxa"/>
            <w:gridSpan w:val="3"/>
          </w:tcPr>
          <w:p w14:paraId="0DF3678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Пловни објекти</w:t>
            </w:r>
          </w:p>
        </w:tc>
      </w:tr>
      <w:tr w:rsidR="004F4B73" w:rsidRPr="008116F4" w14:paraId="56A12501" w14:textId="77777777" w:rsidTr="004F4B73">
        <w:trPr>
          <w:trHeight w:val="837"/>
        </w:trPr>
        <w:tc>
          <w:tcPr>
            <w:tcW w:w="2370" w:type="dxa"/>
          </w:tcPr>
          <w:p w14:paraId="76FD4227"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cstheme="minorHAnsi"/>
                <w:sz w:val="22"/>
                <w:szCs w:val="22"/>
              </w:rPr>
              <w:t xml:space="preserve">Моќност </w:t>
            </w:r>
            <w:r w:rsidRPr="008116F4">
              <w:rPr>
                <w:rFonts w:ascii="StobiSerif Regular" w:hAnsi="StobiSerif Regular" w:cstheme="minorHAnsi"/>
                <w:sz w:val="22"/>
                <w:szCs w:val="22"/>
                <w:lang w:val="bg-BG"/>
              </w:rPr>
              <w:t xml:space="preserve"> на моторот во (</w:t>
            </w:r>
            <w:r w:rsidRPr="008116F4">
              <w:rPr>
                <w:rFonts w:ascii="StobiSerif Regular" w:hAnsi="StobiSerif Regular" w:cstheme="minorHAnsi"/>
                <w:sz w:val="22"/>
                <w:szCs w:val="22"/>
              </w:rPr>
              <w:t>kW</w:t>
            </w:r>
            <w:r w:rsidRPr="008116F4">
              <w:rPr>
                <w:rFonts w:ascii="StobiSerif Regular" w:hAnsi="StobiSerif Regular" w:cstheme="minorHAnsi"/>
                <w:sz w:val="22"/>
                <w:szCs w:val="22"/>
                <w:lang w:val="bg-BG"/>
              </w:rPr>
              <w:t>)</w:t>
            </w:r>
          </w:p>
        </w:tc>
        <w:tc>
          <w:tcPr>
            <w:tcW w:w="2835" w:type="dxa"/>
          </w:tcPr>
          <w:p w14:paraId="6CDFC0D6"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Старост на возилото (години)</w:t>
            </w:r>
          </w:p>
          <w:p w14:paraId="5EF5B685" w14:textId="77777777" w:rsidR="004F4B73" w:rsidRPr="008116F4" w:rsidRDefault="004F4B73" w:rsidP="004F4B73">
            <w:pPr>
              <w:pStyle w:val="NoSpacing"/>
              <w:rPr>
                <w:rFonts w:ascii="StobiSerif Regular" w:hAnsi="StobiSerif Regular"/>
                <w:sz w:val="22"/>
                <w:szCs w:val="22"/>
                <w:lang w:val="bg-BG"/>
              </w:rPr>
            </w:pPr>
          </w:p>
        </w:tc>
        <w:tc>
          <w:tcPr>
            <w:tcW w:w="2126" w:type="dxa"/>
          </w:tcPr>
          <w:p w14:paraId="1367F1FF"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Надомест во (денари) за</w:t>
            </w:r>
            <w:r w:rsidRPr="008116F4">
              <w:rPr>
                <w:rFonts w:ascii="StobiSerif Regular" w:hAnsi="StobiSerif Regular"/>
                <w:spacing w:val="2"/>
                <w:sz w:val="22"/>
                <w:szCs w:val="22"/>
                <w:lang w:val="bg-BG"/>
              </w:rPr>
              <w:t xml:space="preserve"> </w:t>
            </w:r>
            <w:r w:rsidRPr="008116F4">
              <w:rPr>
                <w:rFonts w:ascii="StobiSerif Regular" w:hAnsi="StobiSerif Regular"/>
                <w:spacing w:val="-4"/>
                <w:sz w:val="22"/>
                <w:szCs w:val="22"/>
                <w:lang w:val="bg-BG"/>
              </w:rPr>
              <w:t>мотор</w:t>
            </w:r>
          </w:p>
          <w:p w14:paraId="15BB89C6"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 бензин, дизел, биодизел или</w:t>
            </w:r>
            <w:r w:rsidRPr="008116F4">
              <w:rPr>
                <w:rFonts w:ascii="StobiSerif Regular" w:hAnsi="StobiSerif Regular"/>
                <w:spacing w:val="-6"/>
                <w:sz w:val="22"/>
                <w:szCs w:val="22"/>
                <w:lang w:val="bg-BG"/>
              </w:rPr>
              <w:t xml:space="preserve"> </w:t>
            </w:r>
            <w:r w:rsidRPr="008116F4">
              <w:rPr>
                <w:rFonts w:ascii="StobiSerif Regular" w:hAnsi="StobiSerif Regular"/>
                <w:sz w:val="22"/>
                <w:szCs w:val="22"/>
                <w:lang w:val="bg-BG"/>
              </w:rPr>
              <w:t>гас</w:t>
            </w:r>
          </w:p>
        </w:tc>
      </w:tr>
      <w:tr w:rsidR="004F4B73" w:rsidRPr="008116F4" w14:paraId="3F726A4D" w14:textId="77777777" w:rsidTr="004F4B73">
        <w:trPr>
          <w:trHeight w:val="209"/>
        </w:trPr>
        <w:tc>
          <w:tcPr>
            <w:tcW w:w="2370" w:type="dxa"/>
            <w:vMerge w:val="restart"/>
          </w:tcPr>
          <w:p w14:paraId="7F157A6A" w14:textId="77777777" w:rsidR="004F4B73" w:rsidRPr="008116F4" w:rsidRDefault="004F4B73" w:rsidP="004F4B73">
            <w:pPr>
              <w:pStyle w:val="NoSpacing"/>
              <w:rPr>
                <w:rFonts w:ascii="StobiSerif Regular" w:hAnsi="StobiSerif Regular"/>
                <w:sz w:val="22"/>
                <w:szCs w:val="22"/>
                <w:lang w:val="bg-BG"/>
              </w:rPr>
            </w:pPr>
          </w:p>
          <w:p w14:paraId="760639A7"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cs="Calibri"/>
                <w:sz w:val="22"/>
                <w:szCs w:val="22"/>
              </w:rPr>
              <w:t>до 20</w:t>
            </w:r>
          </w:p>
        </w:tc>
        <w:tc>
          <w:tcPr>
            <w:tcW w:w="2835" w:type="dxa"/>
          </w:tcPr>
          <w:p w14:paraId="67DEB35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0 до 5 години</w:t>
            </w:r>
          </w:p>
        </w:tc>
        <w:tc>
          <w:tcPr>
            <w:tcW w:w="2126" w:type="dxa"/>
          </w:tcPr>
          <w:p w14:paraId="65927A80"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lang w:val="bg-BG"/>
              </w:rPr>
              <w:t>1</w:t>
            </w:r>
            <w:r w:rsidRPr="008116F4">
              <w:rPr>
                <w:rFonts w:ascii="StobiSerif Regular" w:hAnsi="StobiSerif Regular"/>
                <w:sz w:val="22"/>
                <w:szCs w:val="22"/>
              </w:rPr>
              <w:t>00</w:t>
            </w:r>
          </w:p>
        </w:tc>
      </w:tr>
      <w:tr w:rsidR="004F4B73" w:rsidRPr="008116F4" w14:paraId="113C4266" w14:textId="77777777" w:rsidTr="004F4B73">
        <w:trPr>
          <w:trHeight w:val="209"/>
        </w:trPr>
        <w:tc>
          <w:tcPr>
            <w:tcW w:w="2370" w:type="dxa"/>
            <w:vMerge/>
          </w:tcPr>
          <w:p w14:paraId="2364D1BC"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6DCED0E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6 до 10 години</w:t>
            </w:r>
          </w:p>
        </w:tc>
        <w:tc>
          <w:tcPr>
            <w:tcW w:w="2126" w:type="dxa"/>
          </w:tcPr>
          <w:p w14:paraId="3230B27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150</w:t>
            </w:r>
          </w:p>
        </w:tc>
      </w:tr>
      <w:tr w:rsidR="004F4B73" w:rsidRPr="008116F4" w14:paraId="0E5A0773" w14:textId="77777777" w:rsidTr="004F4B73">
        <w:trPr>
          <w:trHeight w:val="208"/>
        </w:trPr>
        <w:tc>
          <w:tcPr>
            <w:tcW w:w="2370" w:type="dxa"/>
            <w:vMerge/>
          </w:tcPr>
          <w:p w14:paraId="4FCC067D"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6121D588"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11 до 20 години</w:t>
            </w:r>
          </w:p>
        </w:tc>
        <w:tc>
          <w:tcPr>
            <w:tcW w:w="2126" w:type="dxa"/>
          </w:tcPr>
          <w:p w14:paraId="6A09A05D"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2</w:t>
            </w:r>
            <w:r w:rsidRPr="008116F4">
              <w:rPr>
                <w:rFonts w:ascii="StobiSerif Regular" w:hAnsi="StobiSerif Regular"/>
                <w:sz w:val="22"/>
                <w:szCs w:val="22"/>
                <w:lang w:val="bg-BG"/>
              </w:rPr>
              <w:t>00</w:t>
            </w:r>
          </w:p>
        </w:tc>
      </w:tr>
      <w:tr w:rsidR="004F4B73" w:rsidRPr="008116F4" w14:paraId="56CA3F2F" w14:textId="77777777" w:rsidTr="004F4B73">
        <w:trPr>
          <w:trHeight w:val="209"/>
        </w:trPr>
        <w:tc>
          <w:tcPr>
            <w:tcW w:w="2370" w:type="dxa"/>
            <w:vMerge/>
          </w:tcPr>
          <w:p w14:paraId="2EDC7D54"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5BC0BBFB"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21 до 30 години</w:t>
            </w:r>
          </w:p>
        </w:tc>
        <w:tc>
          <w:tcPr>
            <w:tcW w:w="2126" w:type="dxa"/>
          </w:tcPr>
          <w:p w14:paraId="0BF87C6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25</w:t>
            </w:r>
            <w:r w:rsidRPr="008116F4">
              <w:rPr>
                <w:rFonts w:ascii="StobiSerif Regular" w:hAnsi="StobiSerif Regular"/>
                <w:sz w:val="22"/>
                <w:szCs w:val="22"/>
                <w:lang w:val="bg-BG"/>
              </w:rPr>
              <w:t>0</w:t>
            </w:r>
          </w:p>
        </w:tc>
      </w:tr>
      <w:tr w:rsidR="004F4B73" w:rsidRPr="008116F4" w14:paraId="4AC2F596" w14:textId="77777777" w:rsidTr="004F4B73">
        <w:trPr>
          <w:trHeight w:val="209"/>
        </w:trPr>
        <w:tc>
          <w:tcPr>
            <w:tcW w:w="2370" w:type="dxa"/>
            <w:vMerge/>
          </w:tcPr>
          <w:p w14:paraId="27E6C2E5"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5ACF9658"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 30 години</w:t>
            </w:r>
          </w:p>
        </w:tc>
        <w:tc>
          <w:tcPr>
            <w:tcW w:w="2126" w:type="dxa"/>
          </w:tcPr>
          <w:p w14:paraId="68C78EE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300</w:t>
            </w:r>
          </w:p>
        </w:tc>
      </w:tr>
      <w:tr w:rsidR="004F4B73" w:rsidRPr="008116F4" w14:paraId="34E5CA23" w14:textId="77777777" w:rsidTr="004F4B73">
        <w:trPr>
          <w:trHeight w:val="209"/>
        </w:trPr>
        <w:tc>
          <w:tcPr>
            <w:tcW w:w="2370" w:type="dxa"/>
            <w:vMerge w:val="restart"/>
          </w:tcPr>
          <w:p w14:paraId="34544D0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cs="Calibri"/>
                <w:sz w:val="22"/>
                <w:szCs w:val="22"/>
              </w:rPr>
              <w:t>20-30</w:t>
            </w:r>
          </w:p>
          <w:p w14:paraId="211B5DE8" w14:textId="77777777" w:rsidR="004F4B73" w:rsidRPr="008116F4" w:rsidRDefault="004F4B73" w:rsidP="004F4B73">
            <w:pPr>
              <w:pStyle w:val="NoSpacing"/>
              <w:rPr>
                <w:rFonts w:ascii="StobiSerif Regular" w:hAnsi="StobiSerif Regular"/>
                <w:sz w:val="22"/>
                <w:szCs w:val="22"/>
                <w:lang w:val="bg-BG"/>
              </w:rPr>
            </w:pPr>
          </w:p>
        </w:tc>
        <w:tc>
          <w:tcPr>
            <w:tcW w:w="2835" w:type="dxa"/>
          </w:tcPr>
          <w:p w14:paraId="31EE63C0"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0 до 5 години</w:t>
            </w:r>
          </w:p>
        </w:tc>
        <w:tc>
          <w:tcPr>
            <w:tcW w:w="2126" w:type="dxa"/>
          </w:tcPr>
          <w:p w14:paraId="217587C1"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30</w:t>
            </w:r>
            <w:r w:rsidRPr="008116F4">
              <w:rPr>
                <w:rFonts w:ascii="StobiSerif Regular" w:hAnsi="StobiSerif Regular"/>
                <w:sz w:val="22"/>
                <w:szCs w:val="22"/>
                <w:lang w:val="bg-BG"/>
              </w:rPr>
              <w:t>0</w:t>
            </w:r>
          </w:p>
        </w:tc>
      </w:tr>
      <w:tr w:rsidR="004F4B73" w:rsidRPr="008116F4" w14:paraId="645F4310" w14:textId="77777777" w:rsidTr="004F4B73">
        <w:trPr>
          <w:trHeight w:val="209"/>
        </w:trPr>
        <w:tc>
          <w:tcPr>
            <w:tcW w:w="2370" w:type="dxa"/>
            <w:vMerge/>
          </w:tcPr>
          <w:p w14:paraId="6E885E14"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008E1C68"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6 до 10 години</w:t>
            </w:r>
          </w:p>
        </w:tc>
        <w:tc>
          <w:tcPr>
            <w:tcW w:w="2126" w:type="dxa"/>
          </w:tcPr>
          <w:p w14:paraId="66E46E10"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350</w:t>
            </w:r>
          </w:p>
        </w:tc>
      </w:tr>
      <w:tr w:rsidR="004F4B73" w:rsidRPr="008116F4" w14:paraId="2C17D31D" w14:textId="77777777" w:rsidTr="004F4B73">
        <w:trPr>
          <w:trHeight w:val="209"/>
        </w:trPr>
        <w:tc>
          <w:tcPr>
            <w:tcW w:w="2370" w:type="dxa"/>
            <w:vMerge/>
          </w:tcPr>
          <w:p w14:paraId="359CADA8"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56BECEA3"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11 до 20 години</w:t>
            </w:r>
          </w:p>
        </w:tc>
        <w:tc>
          <w:tcPr>
            <w:tcW w:w="2126" w:type="dxa"/>
          </w:tcPr>
          <w:p w14:paraId="710A1D6D"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400</w:t>
            </w:r>
          </w:p>
        </w:tc>
      </w:tr>
      <w:tr w:rsidR="004F4B73" w:rsidRPr="008116F4" w14:paraId="2BDEC1B4" w14:textId="77777777" w:rsidTr="004F4B73">
        <w:trPr>
          <w:trHeight w:val="209"/>
        </w:trPr>
        <w:tc>
          <w:tcPr>
            <w:tcW w:w="2370" w:type="dxa"/>
            <w:vMerge/>
          </w:tcPr>
          <w:p w14:paraId="290AC465"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1D1D2DC3"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21 до 30 години</w:t>
            </w:r>
          </w:p>
        </w:tc>
        <w:tc>
          <w:tcPr>
            <w:tcW w:w="2126" w:type="dxa"/>
          </w:tcPr>
          <w:p w14:paraId="037147D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45</w:t>
            </w:r>
            <w:r w:rsidRPr="008116F4">
              <w:rPr>
                <w:rFonts w:ascii="StobiSerif Regular" w:hAnsi="StobiSerif Regular"/>
                <w:sz w:val="22"/>
                <w:szCs w:val="22"/>
                <w:lang w:val="bg-BG"/>
              </w:rPr>
              <w:t>0</w:t>
            </w:r>
          </w:p>
        </w:tc>
      </w:tr>
      <w:tr w:rsidR="004F4B73" w:rsidRPr="008116F4" w14:paraId="07C37FD1" w14:textId="77777777" w:rsidTr="004F4B73">
        <w:trPr>
          <w:trHeight w:val="209"/>
        </w:trPr>
        <w:tc>
          <w:tcPr>
            <w:tcW w:w="2370" w:type="dxa"/>
            <w:vMerge/>
          </w:tcPr>
          <w:p w14:paraId="1BB9D6C2"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4370851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 30 години</w:t>
            </w:r>
          </w:p>
        </w:tc>
        <w:tc>
          <w:tcPr>
            <w:tcW w:w="2126" w:type="dxa"/>
          </w:tcPr>
          <w:p w14:paraId="4EAE175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500</w:t>
            </w:r>
          </w:p>
        </w:tc>
      </w:tr>
      <w:tr w:rsidR="004F4B73" w:rsidRPr="008116F4" w14:paraId="6B5B420C" w14:textId="77777777" w:rsidTr="004F4B73">
        <w:trPr>
          <w:trHeight w:val="208"/>
        </w:trPr>
        <w:tc>
          <w:tcPr>
            <w:tcW w:w="2370" w:type="dxa"/>
            <w:vMerge w:val="restart"/>
          </w:tcPr>
          <w:p w14:paraId="720B2268"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cs="Calibri"/>
                <w:sz w:val="22"/>
                <w:szCs w:val="22"/>
              </w:rPr>
              <w:t>30-40</w:t>
            </w:r>
          </w:p>
          <w:p w14:paraId="3033D370" w14:textId="77777777" w:rsidR="004F4B73" w:rsidRPr="008116F4" w:rsidRDefault="004F4B73" w:rsidP="004F4B73">
            <w:pPr>
              <w:pStyle w:val="NoSpacing"/>
              <w:rPr>
                <w:rFonts w:ascii="StobiSerif Regular" w:hAnsi="StobiSerif Regular"/>
                <w:sz w:val="22"/>
                <w:szCs w:val="22"/>
                <w:lang w:val="bg-BG"/>
              </w:rPr>
            </w:pPr>
          </w:p>
        </w:tc>
        <w:tc>
          <w:tcPr>
            <w:tcW w:w="2835" w:type="dxa"/>
          </w:tcPr>
          <w:p w14:paraId="4F4339A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0 до 5 години</w:t>
            </w:r>
          </w:p>
        </w:tc>
        <w:tc>
          <w:tcPr>
            <w:tcW w:w="2126" w:type="dxa"/>
          </w:tcPr>
          <w:p w14:paraId="61072D21"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50</w:t>
            </w:r>
            <w:r w:rsidRPr="008116F4">
              <w:rPr>
                <w:rFonts w:ascii="StobiSerif Regular" w:hAnsi="StobiSerif Regular"/>
                <w:sz w:val="22"/>
                <w:szCs w:val="22"/>
                <w:lang w:val="bg-BG"/>
              </w:rPr>
              <w:t>0</w:t>
            </w:r>
          </w:p>
        </w:tc>
      </w:tr>
      <w:tr w:rsidR="004F4B73" w:rsidRPr="008116F4" w14:paraId="6F16C5AF" w14:textId="77777777" w:rsidTr="004F4B73">
        <w:trPr>
          <w:trHeight w:val="209"/>
        </w:trPr>
        <w:tc>
          <w:tcPr>
            <w:tcW w:w="2370" w:type="dxa"/>
            <w:vMerge/>
          </w:tcPr>
          <w:p w14:paraId="2701B841"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08064CB0"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6 до 10 години</w:t>
            </w:r>
          </w:p>
        </w:tc>
        <w:tc>
          <w:tcPr>
            <w:tcW w:w="2126" w:type="dxa"/>
          </w:tcPr>
          <w:p w14:paraId="74B8C2D1"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5</w:t>
            </w:r>
            <w:r w:rsidRPr="008116F4">
              <w:rPr>
                <w:rFonts w:ascii="StobiSerif Regular" w:hAnsi="StobiSerif Regular"/>
                <w:sz w:val="22"/>
                <w:szCs w:val="22"/>
                <w:lang w:val="bg-BG"/>
              </w:rPr>
              <w:t>50</w:t>
            </w:r>
          </w:p>
        </w:tc>
      </w:tr>
      <w:tr w:rsidR="004F4B73" w:rsidRPr="008116F4" w14:paraId="623C9CFF" w14:textId="77777777" w:rsidTr="004F4B73">
        <w:trPr>
          <w:trHeight w:val="209"/>
        </w:trPr>
        <w:tc>
          <w:tcPr>
            <w:tcW w:w="2370" w:type="dxa"/>
            <w:vMerge/>
          </w:tcPr>
          <w:p w14:paraId="57AAAADB"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49697D22"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11 до 20 години</w:t>
            </w:r>
          </w:p>
        </w:tc>
        <w:tc>
          <w:tcPr>
            <w:tcW w:w="2126" w:type="dxa"/>
          </w:tcPr>
          <w:p w14:paraId="6EF25891"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6</w:t>
            </w:r>
            <w:r w:rsidRPr="008116F4">
              <w:rPr>
                <w:rFonts w:ascii="StobiSerif Regular" w:hAnsi="StobiSerif Regular"/>
                <w:sz w:val="22"/>
                <w:szCs w:val="22"/>
                <w:lang w:val="bg-BG"/>
              </w:rPr>
              <w:t>00</w:t>
            </w:r>
          </w:p>
        </w:tc>
      </w:tr>
      <w:tr w:rsidR="004F4B73" w:rsidRPr="008116F4" w14:paraId="185187D9" w14:textId="77777777" w:rsidTr="004F4B73">
        <w:trPr>
          <w:trHeight w:val="209"/>
        </w:trPr>
        <w:tc>
          <w:tcPr>
            <w:tcW w:w="2370" w:type="dxa"/>
            <w:vMerge/>
          </w:tcPr>
          <w:p w14:paraId="4A5FD93F"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5A1E345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21 до 30 години</w:t>
            </w:r>
          </w:p>
        </w:tc>
        <w:tc>
          <w:tcPr>
            <w:tcW w:w="2126" w:type="dxa"/>
          </w:tcPr>
          <w:p w14:paraId="53CA70AD"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6</w:t>
            </w:r>
            <w:r w:rsidRPr="008116F4">
              <w:rPr>
                <w:rFonts w:ascii="StobiSerif Regular" w:hAnsi="StobiSerif Regular"/>
                <w:sz w:val="22"/>
                <w:szCs w:val="22"/>
              </w:rPr>
              <w:t>5</w:t>
            </w:r>
            <w:r w:rsidRPr="008116F4">
              <w:rPr>
                <w:rFonts w:ascii="StobiSerif Regular" w:hAnsi="StobiSerif Regular"/>
                <w:sz w:val="22"/>
                <w:szCs w:val="22"/>
                <w:lang w:val="bg-BG"/>
              </w:rPr>
              <w:t>0</w:t>
            </w:r>
          </w:p>
        </w:tc>
      </w:tr>
      <w:tr w:rsidR="004F4B73" w:rsidRPr="008116F4" w14:paraId="5D77ABE2" w14:textId="77777777" w:rsidTr="004F4B73">
        <w:trPr>
          <w:trHeight w:val="209"/>
        </w:trPr>
        <w:tc>
          <w:tcPr>
            <w:tcW w:w="2370" w:type="dxa"/>
            <w:vMerge/>
          </w:tcPr>
          <w:p w14:paraId="0AD551FF"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34B76606"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 30 години</w:t>
            </w:r>
          </w:p>
        </w:tc>
        <w:tc>
          <w:tcPr>
            <w:tcW w:w="2126" w:type="dxa"/>
          </w:tcPr>
          <w:p w14:paraId="7AD1CB78"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700</w:t>
            </w:r>
          </w:p>
        </w:tc>
      </w:tr>
      <w:tr w:rsidR="004F4B73" w:rsidRPr="008116F4" w14:paraId="4D8BB17B" w14:textId="77777777" w:rsidTr="004F4B73">
        <w:trPr>
          <w:trHeight w:val="209"/>
        </w:trPr>
        <w:tc>
          <w:tcPr>
            <w:tcW w:w="2370" w:type="dxa"/>
            <w:vMerge w:val="restart"/>
          </w:tcPr>
          <w:p w14:paraId="5309EF84" w14:textId="77777777" w:rsidR="004F4B73" w:rsidRPr="008116F4" w:rsidRDefault="004F4B73" w:rsidP="004F4B73">
            <w:pPr>
              <w:pStyle w:val="NoSpacing"/>
              <w:rPr>
                <w:rFonts w:ascii="StobiSerif Regular" w:hAnsi="StobiSerif Regular"/>
                <w:sz w:val="22"/>
                <w:szCs w:val="22"/>
                <w:lang w:val="bg-BG"/>
              </w:rPr>
            </w:pPr>
          </w:p>
          <w:p w14:paraId="3F3682C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cs="Calibri"/>
                <w:sz w:val="22"/>
                <w:szCs w:val="22"/>
              </w:rPr>
              <w:t>40-50</w:t>
            </w:r>
          </w:p>
        </w:tc>
        <w:tc>
          <w:tcPr>
            <w:tcW w:w="2835" w:type="dxa"/>
          </w:tcPr>
          <w:p w14:paraId="2944E93C"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0 до 5 години</w:t>
            </w:r>
          </w:p>
        </w:tc>
        <w:tc>
          <w:tcPr>
            <w:tcW w:w="2126" w:type="dxa"/>
          </w:tcPr>
          <w:p w14:paraId="53B478D0"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70</w:t>
            </w:r>
            <w:r w:rsidRPr="008116F4">
              <w:rPr>
                <w:rFonts w:ascii="StobiSerif Regular" w:hAnsi="StobiSerif Regular"/>
                <w:sz w:val="22"/>
                <w:szCs w:val="22"/>
                <w:lang w:val="bg-BG"/>
              </w:rPr>
              <w:t>0</w:t>
            </w:r>
          </w:p>
        </w:tc>
      </w:tr>
      <w:tr w:rsidR="004F4B73" w:rsidRPr="008116F4" w14:paraId="1465CEAF" w14:textId="77777777" w:rsidTr="004F4B73">
        <w:trPr>
          <w:trHeight w:val="208"/>
        </w:trPr>
        <w:tc>
          <w:tcPr>
            <w:tcW w:w="2370" w:type="dxa"/>
            <w:vMerge/>
          </w:tcPr>
          <w:p w14:paraId="0324A76F"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30380872"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6 до 10 години</w:t>
            </w:r>
          </w:p>
        </w:tc>
        <w:tc>
          <w:tcPr>
            <w:tcW w:w="2126" w:type="dxa"/>
          </w:tcPr>
          <w:p w14:paraId="70A8BCF4"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7</w:t>
            </w:r>
            <w:r w:rsidRPr="008116F4">
              <w:rPr>
                <w:rFonts w:ascii="StobiSerif Regular" w:hAnsi="StobiSerif Regular"/>
                <w:sz w:val="22"/>
                <w:szCs w:val="22"/>
                <w:lang w:val="bg-BG"/>
              </w:rPr>
              <w:t>50</w:t>
            </w:r>
          </w:p>
        </w:tc>
      </w:tr>
      <w:tr w:rsidR="004F4B73" w:rsidRPr="008116F4" w14:paraId="2C3222B5" w14:textId="77777777" w:rsidTr="004F4B73">
        <w:trPr>
          <w:trHeight w:val="209"/>
        </w:trPr>
        <w:tc>
          <w:tcPr>
            <w:tcW w:w="2370" w:type="dxa"/>
            <w:vMerge/>
          </w:tcPr>
          <w:p w14:paraId="20B6D4BC"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210BFCE0"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11 до 20 години</w:t>
            </w:r>
          </w:p>
        </w:tc>
        <w:tc>
          <w:tcPr>
            <w:tcW w:w="2126" w:type="dxa"/>
          </w:tcPr>
          <w:p w14:paraId="63F0E947"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80</w:t>
            </w:r>
            <w:r w:rsidRPr="008116F4">
              <w:rPr>
                <w:rFonts w:ascii="StobiSerif Regular" w:hAnsi="StobiSerif Regular"/>
                <w:sz w:val="22"/>
                <w:szCs w:val="22"/>
                <w:lang w:val="bg-BG"/>
              </w:rPr>
              <w:t>0</w:t>
            </w:r>
          </w:p>
        </w:tc>
      </w:tr>
      <w:tr w:rsidR="004F4B73" w:rsidRPr="008116F4" w14:paraId="3D129A66" w14:textId="77777777" w:rsidTr="004F4B73">
        <w:trPr>
          <w:trHeight w:val="209"/>
        </w:trPr>
        <w:tc>
          <w:tcPr>
            <w:tcW w:w="2370" w:type="dxa"/>
            <w:vMerge/>
          </w:tcPr>
          <w:p w14:paraId="1A6A5266"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7BE7C1F5"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21 до 30 години</w:t>
            </w:r>
          </w:p>
        </w:tc>
        <w:tc>
          <w:tcPr>
            <w:tcW w:w="2126" w:type="dxa"/>
          </w:tcPr>
          <w:p w14:paraId="0508C8F9"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85</w:t>
            </w:r>
            <w:r w:rsidRPr="008116F4">
              <w:rPr>
                <w:rFonts w:ascii="StobiSerif Regular" w:hAnsi="StobiSerif Regular"/>
                <w:sz w:val="22"/>
                <w:szCs w:val="22"/>
                <w:lang w:val="bg-BG"/>
              </w:rPr>
              <w:t>0</w:t>
            </w:r>
          </w:p>
        </w:tc>
      </w:tr>
      <w:tr w:rsidR="004F4B73" w:rsidRPr="008116F4" w14:paraId="4E1AF979" w14:textId="77777777" w:rsidTr="004F4B73">
        <w:trPr>
          <w:trHeight w:val="209"/>
        </w:trPr>
        <w:tc>
          <w:tcPr>
            <w:tcW w:w="2370" w:type="dxa"/>
            <w:vMerge/>
          </w:tcPr>
          <w:p w14:paraId="0DBA1FC3"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3861341D"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 30 години</w:t>
            </w:r>
          </w:p>
        </w:tc>
        <w:tc>
          <w:tcPr>
            <w:tcW w:w="2126" w:type="dxa"/>
          </w:tcPr>
          <w:p w14:paraId="0418FFD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900</w:t>
            </w:r>
          </w:p>
        </w:tc>
      </w:tr>
      <w:tr w:rsidR="004F4B73" w:rsidRPr="008116F4" w14:paraId="4B34B305" w14:textId="77777777" w:rsidTr="004F4B73">
        <w:trPr>
          <w:trHeight w:val="209"/>
        </w:trPr>
        <w:tc>
          <w:tcPr>
            <w:tcW w:w="2370" w:type="dxa"/>
            <w:vMerge w:val="restart"/>
          </w:tcPr>
          <w:p w14:paraId="7BE17D28" w14:textId="77777777" w:rsidR="004F4B73" w:rsidRPr="008116F4" w:rsidRDefault="004F4B73" w:rsidP="004F4B73">
            <w:pPr>
              <w:pStyle w:val="NoSpacing"/>
              <w:rPr>
                <w:rFonts w:ascii="StobiSerif Regular" w:hAnsi="StobiSerif Regular"/>
                <w:sz w:val="22"/>
                <w:szCs w:val="22"/>
                <w:lang w:val="bg-BG"/>
              </w:rPr>
            </w:pPr>
          </w:p>
          <w:p w14:paraId="148B5E72"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cs="Calibri"/>
                <w:sz w:val="22"/>
                <w:szCs w:val="22"/>
              </w:rPr>
              <w:t>50-60</w:t>
            </w:r>
          </w:p>
        </w:tc>
        <w:tc>
          <w:tcPr>
            <w:tcW w:w="2835" w:type="dxa"/>
          </w:tcPr>
          <w:p w14:paraId="41B2F915"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0 до 5 години</w:t>
            </w:r>
          </w:p>
        </w:tc>
        <w:tc>
          <w:tcPr>
            <w:tcW w:w="2126" w:type="dxa"/>
          </w:tcPr>
          <w:p w14:paraId="0A0A60EA"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90</w:t>
            </w:r>
            <w:r w:rsidRPr="008116F4">
              <w:rPr>
                <w:rFonts w:ascii="StobiSerif Regular" w:hAnsi="StobiSerif Regular"/>
                <w:sz w:val="22"/>
                <w:szCs w:val="22"/>
                <w:lang w:val="bg-BG"/>
              </w:rPr>
              <w:t>0</w:t>
            </w:r>
          </w:p>
        </w:tc>
      </w:tr>
      <w:tr w:rsidR="004F4B73" w:rsidRPr="008116F4" w14:paraId="27DFB1AB" w14:textId="77777777" w:rsidTr="004F4B73">
        <w:trPr>
          <w:trHeight w:val="209"/>
        </w:trPr>
        <w:tc>
          <w:tcPr>
            <w:tcW w:w="2370" w:type="dxa"/>
            <w:vMerge/>
          </w:tcPr>
          <w:p w14:paraId="3FC4A1A1"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75797D05"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6 до 10 години</w:t>
            </w:r>
          </w:p>
        </w:tc>
        <w:tc>
          <w:tcPr>
            <w:tcW w:w="2126" w:type="dxa"/>
          </w:tcPr>
          <w:p w14:paraId="50BE195C"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9</w:t>
            </w:r>
            <w:r w:rsidRPr="008116F4">
              <w:rPr>
                <w:rFonts w:ascii="StobiSerif Regular" w:hAnsi="StobiSerif Regular"/>
                <w:sz w:val="22"/>
                <w:szCs w:val="22"/>
                <w:lang w:val="bg-BG"/>
              </w:rPr>
              <w:t>50</w:t>
            </w:r>
          </w:p>
        </w:tc>
      </w:tr>
      <w:tr w:rsidR="004F4B73" w:rsidRPr="008116F4" w14:paraId="5BB2A9ED" w14:textId="77777777" w:rsidTr="004F4B73">
        <w:trPr>
          <w:trHeight w:val="208"/>
        </w:trPr>
        <w:tc>
          <w:tcPr>
            <w:tcW w:w="2370" w:type="dxa"/>
            <w:vMerge/>
          </w:tcPr>
          <w:p w14:paraId="4BAFBF64"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304E4A1A"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11 до 20 години</w:t>
            </w:r>
          </w:p>
        </w:tc>
        <w:tc>
          <w:tcPr>
            <w:tcW w:w="2126" w:type="dxa"/>
          </w:tcPr>
          <w:p w14:paraId="467D9B11"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10</w:t>
            </w:r>
            <w:r w:rsidRPr="008116F4">
              <w:rPr>
                <w:rFonts w:ascii="StobiSerif Regular" w:hAnsi="StobiSerif Regular"/>
                <w:sz w:val="22"/>
                <w:szCs w:val="22"/>
                <w:lang w:val="bg-BG"/>
              </w:rPr>
              <w:t>00</w:t>
            </w:r>
          </w:p>
        </w:tc>
      </w:tr>
      <w:tr w:rsidR="004F4B73" w:rsidRPr="008116F4" w14:paraId="1195103A" w14:textId="77777777" w:rsidTr="004F4B73">
        <w:trPr>
          <w:trHeight w:val="209"/>
        </w:trPr>
        <w:tc>
          <w:tcPr>
            <w:tcW w:w="2370" w:type="dxa"/>
            <w:vMerge/>
          </w:tcPr>
          <w:p w14:paraId="702DBF43"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260F6933"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21 до 30 години</w:t>
            </w:r>
          </w:p>
        </w:tc>
        <w:tc>
          <w:tcPr>
            <w:tcW w:w="2126" w:type="dxa"/>
          </w:tcPr>
          <w:p w14:paraId="384386BF"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105</w:t>
            </w:r>
            <w:r w:rsidRPr="008116F4">
              <w:rPr>
                <w:rFonts w:ascii="StobiSerif Regular" w:hAnsi="StobiSerif Regular"/>
                <w:sz w:val="22"/>
                <w:szCs w:val="22"/>
                <w:lang w:val="bg-BG"/>
              </w:rPr>
              <w:t>0</w:t>
            </w:r>
          </w:p>
        </w:tc>
      </w:tr>
      <w:tr w:rsidR="004F4B73" w:rsidRPr="008116F4" w14:paraId="7F3F64C4" w14:textId="77777777" w:rsidTr="004F4B73">
        <w:trPr>
          <w:trHeight w:val="209"/>
        </w:trPr>
        <w:tc>
          <w:tcPr>
            <w:tcW w:w="2370" w:type="dxa"/>
            <w:vMerge/>
          </w:tcPr>
          <w:p w14:paraId="1E9C3573" w14:textId="77777777" w:rsidR="004F4B73" w:rsidRPr="008116F4" w:rsidRDefault="004F4B73" w:rsidP="004F4B73">
            <w:pPr>
              <w:pStyle w:val="NoSpacing"/>
              <w:rPr>
                <w:rFonts w:ascii="StobiSerif Regular" w:hAnsi="StobiSerif Regular"/>
                <w:sz w:val="22"/>
                <w:szCs w:val="22"/>
                <w:lang w:val="en-GB"/>
              </w:rPr>
            </w:pPr>
          </w:p>
        </w:tc>
        <w:tc>
          <w:tcPr>
            <w:tcW w:w="2835" w:type="dxa"/>
          </w:tcPr>
          <w:p w14:paraId="69BB2EFA"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 30 години</w:t>
            </w:r>
          </w:p>
        </w:tc>
        <w:tc>
          <w:tcPr>
            <w:tcW w:w="2126" w:type="dxa"/>
          </w:tcPr>
          <w:p w14:paraId="4D06217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1100</w:t>
            </w:r>
          </w:p>
        </w:tc>
      </w:tr>
      <w:tr w:rsidR="004F4B73" w:rsidRPr="008116F4" w14:paraId="35FA35DC" w14:textId="77777777" w:rsidTr="004F4B73">
        <w:trPr>
          <w:trHeight w:val="209"/>
        </w:trPr>
        <w:tc>
          <w:tcPr>
            <w:tcW w:w="2370" w:type="dxa"/>
            <w:vMerge w:val="restart"/>
          </w:tcPr>
          <w:p w14:paraId="3E09A16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Над 60 </w:t>
            </w:r>
          </w:p>
        </w:tc>
        <w:tc>
          <w:tcPr>
            <w:tcW w:w="2835" w:type="dxa"/>
          </w:tcPr>
          <w:p w14:paraId="12828D92"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0 до 5 години</w:t>
            </w:r>
          </w:p>
        </w:tc>
        <w:tc>
          <w:tcPr>
            <w:tcW w:w="2126" w:type="dxa"/>
          </w:tcPr>
          <w:p w14:paraId="357DCBA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1100</w:t>
            </w:r>
          </w:p>
        </w:tc>
      </w:tr>
      <w:tr w:rsidR="004F4B73" w:rsidRPr="008116F4" w14:paraId="677B9FB2" w14:textId="77777777" w:rsidTr="004F4B73">
        <w:trPr>
          <w:trHeight w:val="209"/>
        </w:trPr>
        <w:tc>
          <w:tcPr>
            <w:tcW w:w="2370" w:type="dxa"/>
            <w:vMerge/>
          </w:tcPr>
          <w:p w14:paraId="5AF1063F" w14:textId="77777777" w:rsidR="004F4B73" w:rsidRPr="008116F4" w:rsidRDefault="004F4B73" w:rsidP="004F4B73">
            <w:pPr>
              <w:pStyle w:val="NoSpacing"/>
              <w:rPr>
                <w:rFonts w:ascii="StobiSerif Regular" w:hAnsi="StobiSerif Regular"/>
                <w:sz w:val="22"/>
                <w:szCs w:val="22"/>
                <w:lang w:val="bg-BG"/>
              </w:rPr>
            </w:pPr>
          </w:p>
        </w:tc>
        <w:tc>
          <w:tcPr>
            <w:tcW w:w="2835" w:type="dxa"/>
          </w:tcPr>
          <w:p w14:paraId="6B898A1B"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6 до 10 години</w:t>
            </w:r>
          </w:p>
        </w:tc>
        <w:tc>
          <w:tcPr>
            <w:tcW w:w="2126" w:type="dxa"/>
          </w:tcPr>
          <w:p w14:paraId="16842B3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1150</w:t>
            </w:r>
          </w:p>
        </w:tc>
      </w:tr>
      <w:tr w:rsidR="004F4B73" w:rsidRPr="008116F4" w14:paraId="6708C4FB" w14:textId="77777777" w:rsidTr="004F4B73">
        <w:trPr>
          <w:trHeight w:val="209"/>
        </w:trPr>
        <w:tc>
          <w:tcPr>
            <w:tcW w:w="2370" w:type="dxa"/>
            <w:vMerge/>
          </w:tcPr>
          <w:p w14:paraId="0CAA5605" w14:textId="77777777" w:rsidR="004F4B73" w:rsidRPr="008116F4" w:rsidRDefault="004F4B73" w:rsidP="004F4B73">
            <w:pPr>
              <w:pStyle w:val="NoSpacing"/>
              <w:rPr>
                <w:rFonts w:ascii="StobiSerif Regular" w:hAnsi="StobiSerif Regular"/>
                <w:sz w:val="22"/>
                <w:szCs w:val="22"/>
                <w:lang w:val="bg-BG"/>
              </w:rPr>
            </w:pPr>
          </w:p>
        </w:tc>
        <w:tc>
          <w:tcPr>
            <w:tcW w:w="2835" w:type="dxa"/>
          </w:tcPr>
          <w:p w14:paraId="7DB2B5EF"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11 до 20 години</w:t>
            </w:r>
          </w:p>
        </w:tc>
        <w:tc>
          <w:tcPr>
            <w:tcW w:w="2126" w:type="dxa"/>
          </w:tcPr>
          <w:p w14:paraId="4BFA93E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1200</w:t>
            </w:r>
          </w:p>
        </w:tc>
      </w:tr>
      <w:tr w:rsidR="004F4B73" w:rsidRPr="008116F4" w14:paraId="5150D225" w14:textId="77777777" w:rsidTr="004F4B73">
        <w:trPr>
          <w:trHeight w:val="209"/>
        </w:trPr>
        <w:tc>
          <w:tcPr>
            <w:tcW w:w="2370" w:type="dxa"/>
            <w:vMerge/>
          </w:tcPr>
          <w:p w14:paraId="5679B6A3" w14:textId="77777777" w:rsidR="004F4B73" w:rsidRPr="008116F4" w:rsidRDefault="004F4B73" w:rsidP="004F4B73">
            <w:pPr>
              <w:pStyle w:val="NoSpacing"/>
              <w:rPr>
                <w:rFonts w:ascii="StobiSerif Regular" w:hAnsi="StobiSerif Regular"/>
                <w:sz w:val="22"/>
                <w:szCs w:val="22"/>
                <w:lang w:val="bg-BG"/>
              </w:rPr>
            </w:pPr>
          </w:p>
        </w:tc>
        <w:tc>
          <w:tcPr>
            <w:tcW w:w="2835" w:type="dxa"/>
          </w:tcPr>
          <w:p w14:paraId="166062CF"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од 21 до 30 години</w:t>
            </w:r>
          </w:p>
        </w:tc>
        <w:tc>
          <w:tcPr>
            <w:tcW w:w="2126" w:type="dxa"/>
          </w:tcPr>
          <w:p w14:paraId="0ABB5FA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1250</w:t>
            </w:r>
          </w:p>
        </w:tc>
      </w:tr>
      <w:tr w:rsidR="004F4B73" w:rsidRPr="008116F4" w14:paraId="692FC1FA" w14:textId="77777777" w:rsidTr="004F4B73">
        <w:trPr>
          <w:trHeight w:val="209"/>
        </w:trPr>
        <w:tc>
          <w:tcPr>
            <w:tcW w:w="2370" w:type="dxa"/>
            <w:vMerge/>
          </w:tcPr>
          <w:p w14:paraId="249ABECB" w14:textId="77777777" w:rsidR="004F4B73" w:rsidRPr="008116F4" w:rsidRDefault="004F4B73" w:rsidP="004F4B73">
            <w:pPr>
              <w:pStyle w:val="NoSpacing"/>
              <w:rPr>
                <w:rFonts w:ascii="StobiSerif Regular" w:hAnsi="StobiSerif Regular"/>
                <w:sz w:val="22"/>
                <w:szCs w:val="22"/>
                <w:lang w:val="bg-BG"/>
              </w:rPr>
            </w:pPr>
          </w:p>
        </w:tc>
        <w:tc>
          <w:tcPr>
            <w:tcW w:w="2835" w:type="dxa"/>
          </w:tcPr>
          <w:p w14:paraId="5F96340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Над 30 години</w:t>
            </w:r>
          </w:p>
        </w:tc>
        <w:tc>
          <w:tcPr>
            <w:tcW w:w="2126" w:type="dxa"/>
          </w:tcPr>
          <w:p w14:paraId="2057F3C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1300</w:t>
            </w:r>
          </w:p>
        </w:tc>
      </w:tr>
      <w:tr w:rsidR="004F4B73" w:rsidRPr="008116F4" w14:paraId="74649964" w14:textId="77777777" w:rsidTr="004F4B73">
        <w:trPr>
          <w:trHeight w:val="209"/>
        </w:trPr>
        <w:tc>
          <w:tcPr>
            <w:tcW w:w="2370" w:type="dxa"/>
          </w:tcPr>
          <w:p w14:paraId="683185D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Без мотор</w:t>
            </w:r>
          </w:p>
        </w:tc>
        <w:tc>
          <w:tcPr>
            <w:tcW w:w="2835" w:type="dxa"/>
          </w:tcPr>
          <w:p w14:paraId="4EE9344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w:t>
            </w:r>
          </w:p>
        </w:tc>
        <w:tc>
          <w:tcPr>
            <w:tcW w:w="2126" w:type="dxa"/>
          </w:tcPr>
          <w:p w14:paraId="6388063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0</w:t>
            </w:r>
          </w:p>
        </w:tc>
      </w:tr>
    </w:tbl>
    <w:p w14:paraId="525D90DB" w14:textId="77777777" w:rsidR="004F4B73" w:rsidRPr="008116F4" w:rsidRDefault="004F4B73" w:rsidP="004F4B73">
      <w:pPr>
        <w:pStyle w:val="NoSpacing"/>
        <w:rPr>
          <w:rFonts w:ascii="StobiSerif Regular" w:hAnsi="StobiSerif Regular"/>
          <w:sz w:val="22"/>
          <w:szCs w:val="22"/>
        </w:rPr>
      </w:pPr>
    </w:p>
    <w:p w14:paraId="71C13F61" w14:textId="5CAF984E" w:rsidR="004F4B73" w:rsidRPr="008116F4" w:rsidRDefault="006B5621" w:rsidP="004F4B73">
      <w:pPr>
        <w:pStyle w:val="NoSpacing"/>
        <w:rPr>
          <w:rFonts w:ascii="StobiSerif Regular" w:hAnsi="StobiSerif Regular" w:cstheme="minorHAnsi"/>
          <w:sz w:val="22"/>
          <w:szCs w:val="22"/>
        </w:rPr>
      </w:pPr>
      <w:r w:rsidRPr="008116F4">
        <w:rPr>
          <w:rFonts w:ascii="StobiSerif Regular" w:hAnsi="StobiSerif Regular"/>
          <w:sz w:val="22"/>
          <w:szCs w:val="22"/>
        </w:rPr>
        <w:t>7</w:t>
      </w:r>
      <w:r w:rsidR="004F4B73" w:rsidRPr="008116F4">
        <w:rPr>
          <w:rFonts w:ascii="StobiSerif Regular" w:hAnsi="StobiSerif Regular"/>
          <w:sz w:val="22"/>
          <w:szCs w:val="22"/>
        </w:rPr>
        <w:t xml:space="preserve">) </w:t>
      </w:r>
      <w:r w:rsidR="004F4B73" w:rsidRPr="008116F4">
        <w:rPr>
          <w:rFonts w:ascii="StobiSerif Regular" w:hAnsi="StobiSerif Regular" w:cstheme="minorHAnsi"/>
          <w:sz w:val="22"/>
          <w:szCs w:val="22"/>
        </w:rPr>
        <w:t>Трактори</w:t>
      </w:r>
      <w:r w:rsidR="004F4B73" w:rsidRPr="008116F4">
        <w:rPr>
          <w:rFonts w:ascii="StobiSerif Regular" w:hAnsi="StobiSerif Regular" w:cstheme="minorHAnsi"/>
          <w:sz w:val="22"/>
          <w:szCs w:val="22"/>
          <w:lang w:val="en-GB"/>
        </w:rPr>
        <w:t xml:space="preserve"> од категори</w:t>
      </w:r>
      <w:r w:rsidR="004F4B73" w:rsidRPr="008116F4">
        <w:rPr>
          <w:rFonts w:ascii="StobiSerif Regular" w:hAnsi="StobiSerif Regular" w:cstheme="minorHAnsi"/>
          <w:sz w:val="22"/>
          <w:szCs w:val="22"/>
        </w:rPr>
        <w:t>ите</w:t>
      </w:r>
      <w:r w:rsidR="004F4B73" w:rsidRPr="008116F4">
        <w:rPr>
          <w:rFonts w:ascii="StobiSerif Regular" w:hAnsi="StobiSerif Regular" w:cstheme="minorHAnsi"/>
          <w:sz w:val="22"/>
          <w:szCs w:val="22"/>
          <w:lang w:val="en-GB"/>
        </w:rPr>
        <w:t xml:space="preserve"> </w:t>
      </w:r>
      <w:r w:rsidR="004F4B73" w:rsidRPr="008116F4">
        <w:rPr>
          <w:rFonts w:ascii="StobiSerif Regular" w:hAnsi="StobiSerif Regular" w:cstheme="minorHAnsi"/>
          <w:sz w:val="22"/>
          <w:szCs w:val="22"/>
        </w:rPr>
        <w:t>Т и С</w:t>
      </w:r>
    </w:p>
    <w:p w14:paraId="1DA95537" w14:textId="77777777" w:rsidR="004F4B73" w:rsidRPr="008116F4" w:rsidRDefault="004F4B73" w:rsidP="004F4B73">
      <w:pPr>
        <w:pStyle w:val="NoSpacing"/>
        <w:rPr>
          <w:rFonts w:ascii="StobiSerif Regular" w:hAnsi="StobiSerif Regular"/>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2835"/>
        <w:gridCol w:w="3977"/>
      </w:tblGrid>
      <w:tr w:rsidR="004F4B73" w:rsidRPr="008116F4" w14:paraId="7F7227FD" w14:textId="77777777" w:rsidTr="004F4B73">
        <w:trPr>
          <w:trHeight w:val="837"/>
        </w:trPr>
        <w:tc>
          <w:tcPr>
            <w:tcW w:w="2278" w:type="dxa"/>
            <w:vAlign w:val="center"/>
          </w:tcPr>
          <w:p w14:paraId="0436E4E4" w14:textId="77777777" w:rsidR="004F4B73" w:rsidRPr="008116F4" w:rsidRDefault="004F4B73" w:rsidP="004F4B73">
            <w:pPr>
              <w:pStyle w:val="NoSpacing"/>
              <w:rPr>
                <w:rFonts w:ascii="StobiSerif Regular" w:hAnsi="StobiSerif Regular" w:cstheme="minorHAnsi"/>
                <w:sz w:val="22"/>
                <w:szCs w:val="22"/>
                <w:lang w:val="bg-BG"/>
              </w:rPr>
            </w:pPr>
            <w:r w:rsidRPr="008116F4">
              <w:rPr>
                <w:rFonts w:ascii="StobiSerif Regular" w:hAnsi="StobiSerif Regular" w:cstheme="minorHAnsi"/>
                <w:sz w:val="22"/>
                <w:szCs w:val="22"/>
                <w:lang w:val="bg-BG"/>
              </w:rPr>
              <w:t>Старост на возилото (години)</w:t>
            </w:r>
          </w:p>
        </w:tc>
        <w:tc>
          <w:tcPr>
            <w:tcW w:w="2835" w:type="dxa"/>
            <w:vAlign w:val="center"/>
          </w:tcPr>
          <w:p w14:paraId="48F7C45D" w14:textId="77777777" w:rsidR="004F4B73" w:rsidRPr="008116F4" w:rsidRDefault="004F4B73" w:rsidP="004F4B73">
            <w:pPr>
              <w:pStyle w:val="NoSpacing"/>
              <w:rPr>
                <w:rFonts w:ascii="StobiSerif Regular" w:hAnsi="StobiSerif Regular" w:cstheme="minorHAnsi"/>
                <w:sz w:val="22"/>
                <w:szCs w:val="22"/>
                <w:lang w:val="bg-BG"/>
              </w:rPr>
            </w:pPr>
            <w:r w:rsidRPr="008116F4">
              <w:rPr>
                <w:rFonts w:ascii="StobiSerif Regular" w:hAnsi="StobiSerif Regular" w:cstheme="minorHAnsi"/>
                <w:sz w:val="22"/>
                <w:szCs w:val="22"/>
              </w:rPr>
              <w:t xml:space="preserve">Моќност </w:t>
            </w:r>
            <w:r w:rsidRPr="008116F4">
              <w:rPr>
                <w:rFonts w:ascii="StobiSerif Regular" w:hAnsi="StobiSerif Regular" w:cstheme="minorHAnsi"/>
                <w:sz w:val="22"/>
                <w:szCs w:val="22"/>
                <w:lang w:val="bg-BG"/>
              </w:rPr>
              <w:t xml:space="preserve"> на моторот во (</w:t>
            </w:r>
            <w:r w:rsidRPr="008116F4">
              <w:rPr>
                <w:rFonts w:ascii="StobiSerif Regular" w:hAnsi="StobiSerif Regular" w:cstheme="minorHAnsi"/>
                <w:sz w:val="22"/>
                <w:szCs w:val="22"/>
              </w:rPr>
              <w:t>kW</w:t>
            </w:r>
            <w:r w:rsidRPr="008116F4">
              <w:rPr>
                <w:rFonts w:ascii="StobiSerif Regular" w:hAnsi="StobiSerif Regular" w:cstheme="minorHAnsi"/>
                <w:sz w:val="22"/>
                <w:szCs w:val="22"/>
                <w:lang w:val="bg-BG"/>
              </w:rPr>
              <w:t>)</w:t>
            </w:r>
          </w:p>
        </w:tc>
        <w:tc>
          <w:tcPr>
            <w:tcW w:w="3977" w:type="dxa"/>
            <w:vAlign w:val="center"/>
          </w:tcPr>
          <w:p w14:paraId="6434ECD7" w14:textId="77777777" w:rsidR="004F4B73" w:rsidRPr="008116F4" w:rsidRDefault="004F4B73" w:rsidP="004F4B73">
            <w:pPr>
              <w:pStyle w:val="NoSpacing"/>
              <w:rPr>
                <w:rFonts w:ascii="StobiSerif Regular" w:hAnsi="StobiSerif Regular" w:cstheme="minorHAnsi"/>
                <w:sz w:val="22"/>
                <w:szCs w:val="22"/>
                <w:lang w:val="bg-BG"/>
              </w:rPr>
            </w:pPr>
            <w:r w:rsidRPr="008116F4">
              <w:rPr>
                <w:rFonts w:ascii="StobiSerif Regular" w:hAnsi="StobiSerif Regular" w:cstheme="minorHAnsi"/>
                <w:sz w:val="22"/>
                <w:szCs w:val="22"/>
                <w:lang w:val="bg-BG"/>
              </w:rPr>
              <w:t>Надомест во (денари) з</w:t>
            </w:r>
            <w:r w:rsidRPr="008116F4">
              <w:rPr>
                <w:rFonts w:ascii="StobiSerif Regular" w:hAnsi="StobiSerif Regular" w:cstheme="minorHAnsi"/>
                <w:sz w:val="22"/>
                <w:szCs w:val="22"/>
              </w:rPr>
              <w:t>a</w:t>
            </w:r>
            <w:r w:rsidRPr="008116F4">
              <w:rPr>
                <w:rFonts w:ascii="StobiSerif Regular" w:hAnsi="StobiSerif Regular" w:cstheme="minorHAnsi"/>
                <w:spacing w:val="2"/>
                <w:sz w:val="22"/>
                <w:szCs w:val="22"/>
                <w:lang w:val="bg-BG"/>
              </w:rPr>
              <w:t xml:space="preserve"> </w:t>
            </w:r>
            <w:r w:rsidRPr="008116F4">
              <w:rPr>
                <w:rFonts w:ascii="StobiSerif Regular" w:hAnsi="StobiSerif Regular" w:cstheme="minorHAnsi"/>
                <w:spacing w:val="-4"/>
                <w:sz w:val="22"/>
                <w:szCs w:val="22"/>
                <w:lang w:val="bg-BG"/>
              </w:rPr>
              <w:t>мотор</w:t>
            </w:r>
          </w:p>
          <w:p w14:paraId="5D6ED1C4" w14:textId="77777777" w:rsidR="004F4B73" w:rsidRPr="008116F4" w:rsidRDefault="004F4B73" w:rsidP="004F4B73">
            <w:pPr>
              <w:pStyle w:val="NoSpacing"/>
              <w:rPr>
                <w:rFonts w:ascii="StobiSerif Regular" w:hAnsi="StobiSerif Regular" w:cstheme="minorHAnsi"/>
                <w:sz w:val="22"/>
                <w:szCs w:val="22"/>
                <w:lang w:val="bg-BG"/>
              </w:rPr>
            </w:pPr>
            <w:r w:rsidRPr="008116F4">
              <w:rPr>
                <w:rFonts w:ascii="StobiSerif Regular" w:hAnsi="StobiSerif Regular" w:cstheme="minorHAnsi"/>
                <w:sz w:val="22"/>
                <w:szCs w:val="22"/>
                <w:lang w:val="bg-BG"/>
              </w:rPr>
              <w:t>на бензин, дизел, биодизел или</w:t>
            </w:r>
            <w:r w:rsidRPr="008116F4">
              <w:rPr>
                <w:rFonts w:ascii="StobiSerif Regular" w:hAnsi="StobiSerif Regular" w:cstheme="minorHAnsi"/>
                <w:spacing w:val="-6"/>
                <w:sz w:val="22"/>
                <w:szCs w:val="22"/>
                <w:lang w:val="bg-BG"/>
              </w:rPr>
              <w:t xml:space="preserve"> </w:t>
            </w:r>
            <w:r w:rsidRPr="008116F4">
              <w:rPr>
                <w:rFonts w:ascii="StobiSerif Regular" w:hAnsi="StobiSerif Regular" w:cstheme="minorHAnsi"/>
                <w:sz w:val="22"/>
                <w:szCs w:val="22"/>
                <w:lang w:val="bg-BG"/>
              </w:rPr>
              <w:t>гас</w:t>
            </w:r>
          </w:p>
        </w:tc>
      </w:tr>
      <w:tr w:rsidR="004F4B73" w:rsidRPr="008116F4" w14:paraId="1509AA6D" w14:textId="77777777" w:rsidTr="004F4B73">
        <w:trPr>
          <w:trHeight w:val="209"/>
        </w:trPr>
        <w:tc>
          <w:tcPr>
            <w:tcW w:w="2278" w:type="dxa"/>
            <w:vMerge w:val="restart"/>
            <w:vAlign w:val="center"/>
          </w:tcPr>
          <w:p w14:paraId="5975024E" w14:textId="77777777" w:rsidR="004F4B73" w:rsidRPr="008116F4" w:rsidRDefault="004F4B73" w:rsidP="004F4B73">
            <w:pPr>
              <w:pStyle w:val="NoSpacing"/>
              <w:rPr>
                <w:rFonts w:ascii="StobiSerif Regular" w:hAnsi="StobiSerif Regular" w:cstheme="minorHAnsi"/>
                <w:sz w:val="22"/>
                <w:szCs w:val="22"/>
                <w:lang w:val="bg-BG"/>
              </w:rPr>
            </w:pPr>
            <w:r w:rsidRPr="008116F4">
              <w:rPr>
                <w:rFonts w:ascii="StobiSerif Regular" w:hAnsi="StobiSerif Regular" w:cstheme="minorHAnsi"/>
                <w:sz w:val="22"/>
                <w:szCs w:val="22"/>
                <w:lang w:val="bg-BG"/>
              </w:rPr>
              <w:t>од 0 до 5 години</w:t>
            </w:r>
          </w:p>
        </w:tc>
        <w:tc>
          <w:tcPr>
            <w:tcW w:w="2835" w:type="dxa"/>
          </w:tcPr>
          <w:p w14:paraId="78E64BAA"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10 до 15</w:t>
            </w:r>
          </w:p>
        </w:tc>
        <w:tc>
          <w:tcPr>
            <w:tcW w:w="3977" w:type="dxa"/>
          </w:tcPr>
          <w:p w14:paraId="35F1B716"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1</w:t>
            </w:r>
            <w:r w:rsidRPr="008116F4">
              <w:rPr>
                <w:rFonts w:ascii="StobiSerif Regular" w:hAnsi="StobiSerif Regular"/>
                <w:sz w:val="22"/>
                <w:szCs w:val="22"/>
              </w:rPr>
              <w:t>0</w:t>
            </w:r>
            <w:r w:rsidRPr="008116F4">
              <w:rPr>
                <w:rFonts w:ascii="StobiSerif Regular" w:hAnsi="StobiSerif Regular"/>
                <w:sz w:val="22"/>
                <w:szCs w:val="22"/>
                <w:lang w:val="bg-BG"/>
              </w:rPr>
              <w:t>0</w:t>
            </w:r>
          </w:p>
        </w:tc>
      </w:tr>
      <w:tr w:rsidR="004F4B73" w:rsidRPr="008116F4" w14:paraId="7A71FED2" w14:textId="77777777" w:rsidTr="004F4B73">
        <w:trPr>
          <w:trHeight w:val="209"/>
        </w:trPr>
        <w:tc>
          <w:tcPr>
            <w:tcW w:w="2278" w:type="dxa"/>
            <w:vMerge/>
            <w:vAlign w:val="center"/>
          </w:tcPr>
          <w:p w14:paraId="2EDBCC80"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4141071E"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16 до 25</w:t>
            </w:r>
          </w:p>
        </w:tc>
        <w:tc>
          <w:tcPr>
            <w:tcW w:w="3977" w:type="dxa"/>
          </w:tcPr>
          <w:p w14:paraId="76BAE1B6"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2</w:t>
            </w:r>
            <w:r w:rsidRPr="008116F4">
              <w:rPr>
                <w:rFonts w:ascii="StobiSerif Regular" w:hAnsi="StobiSerif Regular"/>
                <w:sz w:val="22"/>
                <w:szCs w:val="22"/>
              </w:rPr>
              <w:t>0</w:t>
            </w:r>
            <w:r w:rsidRPr="008116F4">
              <w:rPr>
                <w:rFonts w:ascii="StobiSerif Regular" w:hAnsi="StobiSerif Regular"/>
                <w:sz w:val="22"/>
                <w:szCs w:val="22"/>
                <w:lang w:val="bg-BG"/>
              </w:rPr>
              <w:t>0</w:t>
            </w:r>
          </w:p>
        </w:tc>
      </w:tr>
      <w:tr w:rsidR="004F4B73" w:rsidRPr="008116F4" w14:paraId="1DDF599A" w14:textId="77777777" w:rsidTr="004F4B73">
        <w:trPr>
          <w:trHeight w:val="209"/>
        </w:trPr>
        <w:tc>
          <w:tcPr>
            <w:tcW w:w="2278" w:type="dxa"/>
            <w:vMerge/>
            <w:vAlign w:val="center"/>
          </w:tcPr>
          <w:p w14:paraId="0249BA4D"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617CC0C3"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26 до 45</w:t>
            </w:r>
          </w:p>
        </w:tc>
        <w:tc>
          <w:tcPr>
            <w:tcW w:w="3977" w:type="dxa"/>
          </w:tcPr>
          <w:p w14:paraId="09FBD9C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25</w:t>
            </w:r>
            <w:r w:rsidRPr="008116F4">
              <w:rPr>
                <w:rFonts w:ascii="StobiSerif Regular" w:hAnsi="StobiSerif Regular"/>
                <w:sz w:val="22"/>
                <w:szCs w:val="22"/>
                <w:lang w:val="bg-BG"/>
              </w:rPr>
              <w:t>0</w:t>
            </w:r>
          </w:p>
        </w:tc>
      </w:tr>
      <w:tr w:rsidR="004F4B73" w:rsidRPr="008116F4" w14:paraId="3B4EE27C" w14:textId="77777777" w:rsidTr="004F4B73">
        <w:trPr>
          <w:trHeight w:val="209"/>
        </w:trPr>
        <w:tc>
          <w:tcPr>
            <w:tcW w:w="2278" w:type="dxa"/>
            <w:vMerge/>
            <w:tcBorders>
              <w:top w:val="nil"/>
            </w:tcBorders>
            <w:vAlign w:val="center"/>
          </w:tcPr>
          <w:p w14:paraId="1C7D3167"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09DD08B3"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46 до 75</w:t>
            </w:r>
          </w:p>
        </w:tc>
        <w:tc>
          <w:tcPr>
            <w:tcW w:w="3977" w:type="dxa"/>
          </w:tcPr>
          <w:p w14:paraId="7FA36B0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3</w:t>
            </w:r>
            <w:r w:rsidRPr="008116F4">
              <w:rPr>
                <w:rFonts w:ascii="StobiSerif Regular" w:hAnsi="StobiSerif Regular"/>
                <w:sz w:val="22"/>
                <w:szCs w:val="22"/>
                <w:lang w:val="bg-BG"/>
              </w:rPr>
              <w:t>00</w:t>
            </w:r>
          </w:p>
        </w:tc>
      </w:tr>
      <w:tr w:rsidR="004F4B73" w:rsidRPr="008116F4" w14:paraId="671DF8BB" w14:textId="77777777" w:rsidTr="004F4B73">
        <w:trPr>
          <w:trHeight w:val="208"/>
        </w:trPr>
        <w:tc>
          <w:tcPr>
            <w:tcW w:w="2278" w:type="dxa"/>
            <w:vMerge/>
            <w:tcBorders>
              <w:top w:val="nil"/>
            </w:tcBorders>
            <w:vAlign w:val="center"/>
          </w:tcPr>
          <w:p w14:paraId="5C538630"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0B4FC2CC"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76 до 150</w:t>
            </w:r>
          </w:p>
        </w:tc>
        <w:tc>
          <w:tcPr>
            <w:tcW w:w="3977" w:type="dxa"/>
          </w:tcPr>
          <w:p w14:paraId="0DF0BA0B"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3</w:t>
            </w:r>
            <w:r w:rsidRPr="008116F4">
              <w:rPr>
                <w:rFonts w:ascii="StobiSerif Regular" w:hAnsi="StobiSerif Regular"/>
                <w:sz w:val="22"/>
                <w:szCs w:val="22"/>
                <w:lang w:val="bg-BG"/>
              </w:rPr>
              <w:t>50</w:t>
            </w:r>
          </w:p>
        </w:tc>
      </w:tr>
      <w:tr w:rsidR="004F4B73" w:rsidRPr="008116F4" w14:paraId="725423CB" w14:textId="77777777" w:rsidTr="004F4B73">
        <w:trPr>
          <w:trHeight w:val="209"/>
        </w:trPr>
        <w:tc>
          <w:tcPr>
            <w:tcW w:w="2278" w:type="dxa"/>
            <w:vMerge/>
            <w:tcBorders>
              <w:top w:val="nil"/>
            </w:tcBorders>
            <w:vAlign w:val="center"/>
          </w:tcPr>
          <w:p w14:paraId="03DC1BBE"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2E20FA87"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над 150</w:t>
            </w:r>
          </w:p>
        </w:tc>
        <w:tc>
          <w:tcPr>
            <w:tcW w:w="3977" w:type="dxa"/>
          </w:tcPr>
          <w:p w14:paraId="4237D0DA"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40</w:t>
            </w:r>
            <w:r w:rsidRPr="008116F4">
              <w:rPr>
                <w:rFonts w:ascii="StobiSerif Regular" w:hAnsi="StobiSerif Regular"/>
                <w:sz w:val="22"/>
                <w:szCs w:val="22"/>
                <w:lang w:val="bg-BG"/>
              </w:rPr>
              <w:t>0</w:t>
            </w:r>
          </w:p>
        </w:tc>
      </w:tr>
      <w:tr w:rsidR="004F4B73" w:rsidRPr="008116F4" w14:paraId="511C3FA1" w14:textId="77777777" w:rsidTr="004F4B73">
        <w:trPr>
          <w:trHeight w:val="209"/>
        </w:trPr>
        <w:tc>
          <w:tcPr>
            <w:tcW w:w="2278" w:type="dxa"/>
            <w:vMerge w:val="restart"/>
            <w:vAlign w:val="center"/>
          </w:tcPr>
          <w:p w14:paraId="20EE1277" w14:textId="77777777" w:rsidR="004F4B73" w:rsidRPr="008116F4" w:rsidRDefault="004F4B73" w:rsidP="004F4B73">
            <w:pPr>
              <w:pStyle w:val="NoSpacing"/>
              <w:rPr>
                <w:rFonts w:ascii="StobiSerif Regular" w:hAnsi="StobiSerif Regular" w:cstheme="minorHAnsi"/>
                <w:sz w:val="22"/>
                <w:szCs w:val="22"/>
                <w:lang w:val="bg-BG"/>
              </w:rPr>
            </w:pPr>
            <w:r w:rsidRPr="008116F4">
              <w:rPr>
                <w:rFonts w:ascii="StobiSerif Regular" w:hAnsi="StobiSerif Regular" w:cstheme="minorHAnsi"/>
                <w:sz w:val="22"/>
                <w:szCs w:val="22"/>
                <w:lang w:val="bg-BG"/>
              </w:rPr>
              <w:t>од 6 до 10 години</w:t>
            </w:r>
          </w:p>
        </w:tc>
        <w:tc>
          <w:tcPr>
            <w:tcW w:w="2835" w:type="dxa"/>
          </w:tcPr>
          <w:p w14:paraId="68473279"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10 до 15</w:t>
            </w:r>
          </w:p>
        </w:tc>
        <w:tc>
          <w:tcPr>
            <w:tcW w:w="3977" w:type="dxa"/>
          </w:tcPr>
          <w:p w14:paraId="0E684498"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400</w:t>
            </w:r>
          </w:p>
        </w:tc>
      </w:tr>
      <w:tr w:rsidR="004F4B73" w:rsidRPr="008116F4" w14:paraId="685E2D8F" w14:textId="77777777" w:rsidTr="004F4B73">
        <w:trPr>
          <w:trHeight w:val="209"/>
        </w:trPr>
        <w:tc>
          <w:tcPr>
            <w:tcW w:w="2278" w:type="dxa"/>
            <w:vMerge/>
            <w:vAlign w:val="center"/>
          </w:tcPr>
          <w:p w14:paraId="43C1D71C"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7E661BEB"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16 до 25</w:t>
            </w:r>
          </w:p>
        </w:tc>
        <w:tc>
          <w:tcPr>
            <w:tcW w:w="3977" w:type="dxa"/>
          </w:tcPr>
          <w:p w14:paraId="2E4A02E7"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45</w:t>
            </w:r>
            <w:r w:rsidRPr="008116F4">
              <w:rPr>
                <w:rFonts w:ascii="StobiSerif Regular" w:hAnsi="StobiSerif Regular"/>
                <w:sz w:val="22"/>
                <w:szCs w:val="22"/>
                <w:lang w:val="bg-BG"/>
              </w:rPr>
              <w:t>0</w:t>
            </w:r>
          </w:p>
        </w:tc>
      </w:tr>
      <w:tr w:rsidR="004F4B73" w:rsidRPr="008116F4" w14:paraId="1150ED0F" w14:textId="77777777" w:rsidTr="004F4B73">
        <w:trPr>
          <w:trHeight w:val="209"/>
        </w:trPr>
        <w:tc>
          <w:tcPr>
            <w:tcW w:w="2278" w:type="dxa"/>
            <w:vMerge/>
            <w:vAlign w:val="center"/>
          </w:tcPr>
          <w:p w14:paraId="0006B865"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1CDCAE52"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26 до 45</w:t>
            </w:r>
          </w:p>
        </w:tc>
        <w:tc>
          <w:tcPr>
            <w:tcW w:w="3977" w:type="dxa"/>
          </w:tcPr>
          <w:p w14:paraId="59183909"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50</w:t>
            </w:r>
            <w:r w:rsidRPr="008116F4">
              <w:rPr>
                <w:rFonts w:ascii="StobiSerif Regular" w:hAnsi="StobiSerif Regular"/>
                <w:sz w:val="22"/>
                <w:szCs w:val="22"/>
                <w:lang w:val="bg-BG"/>
              </w:rPr>
              <w:t>0</w:t>
            </w:r>
          </w:p>
        </w:tc>
      </w:tr>
      <w:tr w:rsidR="004F4B73" w:rsidRPr="008116F4" w14:paraId="37BC97E9" w14:textId="77777777" w:rsidTr="004F4B73">
        <w:trPr>
          <w:trHeight w:val="209"/>
        </w:trPr>
        <w:tc>
          <w:tcPr>
            <w:tcW w:w="2278" w:type="dxa"/>
            <w:vMerge/>
            <w:tcBorders>
              <w:top w:val="nil"/>
            </w:tcBorders>
            <w:vAlign w:val="center"/>
          </w:tcPr>
          <w:p w14:paraId="68A3034E"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50C2C3A4"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46 до 75</w:t>
            </w:r>
          </w:p>
        </w:tc>
        <w:tc>
          <w:tcPr>
            <w:tcW w:w="3977" w:type="dxa"/>
          </w:tcPr>
          <w:p w14:paraId="5AD85187"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5</w:t>
            </w:r>
            <w:r w:rsidRPr="008116F4">
              <w:rPr>
                <w:rFonts w:ascii="StobiSerif Regular" w:hAnsi="StobiSerif Regular"/>
                <w:sz w:val="22"/>
                <w:szCs w:val="22"/>
                <w:lang w:val="bg-BG"/>
              </w:rPr>
              <w:t>50</w:t>
            </w:r>
          </w:p>
        </w:tc>
      </w:tr>
      <w:tr w:rsidR="004F4B73" w:rsidRPr="008116F4" w14:paraId="73739CB0" w14:textId="77777777" w:rsidTr="004F4B73">
        <w:trPr>
          <w:trHeight w:val="209"/>
        </w:trPr>
        <w:tc>
          <w:tcPr>
            <w:tcW w:w="2278" w:type="dxa"/>
            <w:vMerge/>
            <w:tcBorders>
              <w:top w:val="nil"/>
            </w:tcBorders>
            <w:vAlign w:val="center"/>
          </w:tcPr>
          <w:p w14:paraId="591CA6C0"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3B35FD2D"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76 до 150</w:t>
            </w:r>
          </w:p>
        </w:tc>
        <w:tc>
          <w:tcPr>
            <w:tcW w:w="3977" w:type="dxa"/>
          </w:tcPr>
          <w:p w14:paraId="213E70A1"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6</w:t>
            </w:r>
            <w:r w:rsidRPr="008116F4">
              <w:rPr>
                <w:rFonts w:ascii="StobiSerif Regular" w:hAnsi="StobiSerif Regular"/>
                <w:sz w:val="22"/>
                <w:szCs w:val="22"/>
                <w:lang w:val="bg-BG"/>
              </w:rPr>
              <w:t>00</w:t>
            </w:r>
          </w:p>
        </w:tc>
      </w:tr>
      <w:tr w:rsidR="004F4B73" w:rsidRPr="008116F4" w14:paraId="09710C1F" w14:textId="77777777" w:rsidTr="004F4B73">
        <w:trPr>
          <w:trHeight w:val="209"/>
        </w:trPr>
        <w:tc>
          <w:tcPr>
            <w:tcW w:w="2278" w:type="dxa"/>
            <w:vMerge/>
            <w:tcBorders>
              <w:top w:val="nil"/>
            </w:tcBorders>
            <w:vAlign w:val="center"/>
          </w:tcPr>
          <w:p w14:paraId="354F01BA"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330204BA"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над 150</w:t>
            </w:r>
          </w:p>
        </w:tc>
        <w:tc>
          <w:tcPr>
            <w:tcW w:w="3977" w:type="dxa"/>
          </w:tcPr>
          <w:p w14:paraId="6F7C2A56"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lang w:val="bg-BG"/>
              </w:rPr>
              <w:t>6</w:t>
            </w:r>
            <w:r w:rsidRPr="008116F4">
              <w:rPr>
                <w:rFonts w:ascii="StobiSerif Regular" w:hAnsi="StobiSerif Regular"/>
                <w:sz w:val="22"/>
                <w:szCs w:val="22"/>
              </w:rPr>
              <w:t>5</w:t>
            </w:r>
            <w:r w:rsidRPr="008116F4">
              <w:rPr>
                <w:rFonts w:ascii="StobiSerif Regular" w:hAnsi="StobiSerif Regular"/>
                <w:sz w:val="22"/>
                <w:szCs w:val="22"/>
                <w:lang w:val="bg-BG"/>
              </w:rPr>
              <w:t>0</w:t>
            </w:r>
          </w:p>
        </w:tc>
      </w:tr>
      <w:tr w:rsidR="004F4B73" w:rsidRPr="008116F4" w14:paraId="35F4B440" w14:textId="77777777" w:rsidTr="004F4B73">
        <w:trPr>
          <w:trHeight w:val="208"/>
        </w:trPr>
        <w:tc>
          <w:tcPr>
            <w:tcW w:w="2278" w:type="dxa"/>
            <w:vMerge w:val="restart"/>
            <w:vAlign w:val="center"/>
          </w:tcPr>
          <w:p w14:paraId="50EAC3DF"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lang w:val="bg-BG"/>
              </w:rPr>
              <w:t>од 11 до 20</w:t>
            </w:r>
            <w:r w:rsidRPr="008116F4">
              <w:rPr>
                <w:rFonts w:ascii="StobiSerif Regular" w:hAnsi="StobiSerif Regular" w:cstheme="minorHAnsi"/>
                <w:sz w:val="22"/>
                <w:szCs w:val="22"/>
              </w:rPr>
              <w:t xml:space="preserve"> </w:t>
            </w:r>
            <w:r w:rsidRPr="008116F4">
              <w:rPr>
                <w:rFonts w:ascii="StobiSerif Regular" w:hAnsi="StobiSerif Regular" w:cstheme="minorHAnsi"/>
                <w:sz w:val="22"/>
                <w:szCs w:val="22"/>
                <w:lang w:val="bg-BG"/>
              </w:rPr>
              <w:t>години</w:t>
            </w:r>
          </w:p>
        </w:tc>
        <w:tc>
          <w:tcPr>
            <w:tcW w:w="2835" w:type="dxa"/>
          </w:tcPr>
          <w:p w14:paraId="59692E35"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10 до 15</w:t>
            </w:r>
          </w:p>
        </w:tc>
        <w:tc>
          <w:tcPr>
            <w:tcW w:w="3977" w:type="dxa"/>
          </w:tcPr>
          <w:p w14:paraId="331E8C2F"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6</w:t>
            </w:r>
            <w:r w:rsidRPr="008116F4">
              <w:rPr>
                <w:rFonts w:ascii="StobiSerif Regular" w:hAnsi="StobiSerif Regular"/>
                <w:sz w:val="22"/>
                <w:szCs w:val="22"/>
                <w:lang w:val="bg-BG"/>
              </w:rPr>
              <w:t>50</w:t>
            </w:r>
          </w:p>
        </w:tc>
      </w:tr>
      <w:tr w:rsidR="004F4B73" w:rsidRPr="008116F4" w14:paraId="48D5C660" w14:textId="77777777" w:rsidTr="004F4B73">
        <w:trPr>
          <w:trHeight w:val="208"/>
        </w:trPr>
        <w:tc>
          <w:tcPr>
            <w:tcW w:w="2278" w:type="dxa"/>
            <w:vMerge/>
            <w:vAlign w:val="center"/>
          </w:tcPr>
          <w:p w14:paraId="07B3D88A"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1986DF15"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16 до 25</w:t>
            </w:r>
          </w:p>
        </w:tc>
        <w:tc>
          <w:tcPr>
            <w:tcW w:w="3977" w:type="dxa"/>
          </w:tcPr>
          <w:p w14:paraId="6628DDE7"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70</w:t>
            </w:r>
            <w:r w:rsidRPr="008116F4">
              <w:rPr>
                <w:rFonts w:ascii="StobiSerif Regular" w:hAnsi="StobiSerif Regular"/>
                <w:sz w:val="22"/>
                <w:szCs w:val="22"/>
                <w:lang w:val="bg-BG"/>
              </w:rPr>
              <w:t>0</w:t>
            </w:r>
          </w:p>
        </w:tc>
      </w:tr>
      <w:tr w:rsidR="004F4B73" w:rsidRPr="008116F4" w14:paraId="31C3D3C2" w14:textId="77777777" w:rsidTr="004F4B73">
        <w:trPr>
          <w:trHeight w:val="208"/>
        </w:trPr>
        <w:tc>
          <w:tcPr>
            <w:tcW w:w="2278" w:type="dxa"/>
            <w:vMerge/>
            <w:vAlign w:val="center"/>
          </w:tcPr>
          <w:p w14:paraId="4C283A73"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3E5724FF"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26 до 45</w:t>
            </w:r>
          </w:p>
        </w:tc>
        <w:tc>
          <w:tcPr>
            <w:tcW w:w="3977" w:type="dxa"/>
          </w:tcPr>
          <w:p w14:paraId="30330E99"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75</w:t>
            </w:r>
            <w:r w:rsidRPr="008116F4">
              <w:rPr>
                <w:rFonts w:ascii="StobiSerif Regular" w:hAnsi="StobiSerif Regular"/>
                <w:sz w:val="22"/>
                <w:szCs w:val="22"/>
                <w:lang w:val="bg-BG"/>
              </w:rPr>
              <w:t>0</w:t>
            </w:r>
          </w:p>
        </w:tc>
      </w:tr>
      <w:tr w:rsidR="004F4B73" w:rsidRPr="008116F4" w14:paraId="3BC60145" w14:textId="77777777" w:rsidTr="004F4B73">
        <w:trPr>
          <w:trHeight w:val="209"/>
        </w:trPr>
        <w:tc>
          <w:tcPr>
            <w:tcW w:w="2278" w:type="dxa"/>
            <w:vMerge/>
            <w:tcBorders>
              <w:top w:val="nil"/>
            </w:tcBorders>
            <w:vAlign w:val="center"/>
          </w:tcPr>
          <w:p w14:paraId="409F7A97"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412EC6C7"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46 до 75</w:t>
            </w:r>
          </w:p>
        </w:tc>
        <w:tc>
          <w:tcPr>
            <w:tcW w:w="3977" w:type="dxa"/>
          </w:tcPr>
          <w:p w14:paraId="3A8C848E"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80</w:t>
            </w:r>
            <w:r w:rsidRPr="008116F4">
              <w:rPr>
                <w:rFonts w:ascii="StobiSerif Regular" w:hAnsi="StobiSerif Regular"/>
                <w:sz w:val="22"/>
                <w:szCs w:val="22"/>
                <w:lang w:val="bg-BG"/>
              </w:rPr>
              <w:t>0</w:t>
            </w:r>
          </w:p>
        </w:tc>
      </w:tr>
      <w:tr w:rsidR="004F4B73" w:rsidRPr="008116F4" w14:paraId="44C8596D" w14:textId="77777777" w:rsidTr="004F4B73">
        <w:trPr>
          <w:trHeight w:val="209"/>
        </w:trPr>
        <w:tc>
          <w:tcPr>
            <w:tcW w:w="2278" w:type="dxa"/>
            <w:vMerge/>
            <w:tcBorders>
              <w:top w:val="nil"/>
            </w:tcBorders>
            <w:vAlign w:val="center"/>
          </w:tcPr>
          <w:p w14:paraId="362B8B0F"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3F8293DE"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76 до 150</w:t>
            </w:r>
          </w:p>
        </w:tc>
        <w:tc>
          <w:tcPr>
            <w:tcW w:w="3977" w:type="dxa"/>
          </w:tcPr>
          <w:p w14:paraId="0F6F8830"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8</w:t>
            </w:r>
            <w:r w:rsidRPr="008116F4">
              <w:rPr>
                <w:rFonts w:ascii="StobiSerif Regular" w:hAnsi="StobiSerif Regular"/>
                <w:sz w:val="22"/>
                <w:szCs w:val="22"/>
                <w:lang w:val="bg-BG"/>
              </w:rPr>
              <w:t>50</w:t>
            </w:r>
          </w:p>
        </w:tc>
      </w:tr>
      <w:tr w:rsidR="004F4B73" w:rsidRPr="008116F4" w14:paraId="33F9BE5C" w14:textId="77777777" w:rsidTr="004F4B73">
        <w:trPr>
          <w:trHeight w:val="209"/>
        </w:trPr>
        <w:tc>
          <w:tcPr>
            <w:tcW w:w="2278" w:type="dxa"/>
            <w:vMerge/>
            <w:tcBorders>
              <w:top w:val="nil"/>
            </w:tcBorders>
            <w:vAlign w:val="center"/>
          </w:tcPr>
          <w:p w14:paraId="551B8915"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1C66C658"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над 150</w:t>
            </w:r>
          </w:p>
        </w:tc>
        <w:tc>
          <w:tcPr>
            <w:tcW w:w="3977" w:type="dxa"/>
          </w:tcPr>
          <w:p w14:paraId="2DD3DE09"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90</w:t>
            </w:r>
            <w:r w:rsidRPr="008116F4">
              <w:rPr>
                <w:rFonts w:ascii="StobiSerif Regular" w:hAnsi="StobiSerif Regular"/>
                <w:sz w:val="22"/>
                <w:szCs w:val="22"/>
                <w:lang w:val="bg-BG"/>
              </w:rPr>
              <w:t>0</w:t>
            </w:r>
          </w:p>
        </w:tc>
      </w:tr>
      <w:tr w:rsidR="004F4B73" w:rsidRPr="008116F4" w14:paraId="28DC7BD4" w14:textId="77777777" w:rsidTr="004F4B73">
        <w:trPr>
          <w:trHeight w:val="209"/>
        </w:trPr>
        <w:tc>
          <w:tcPr>
            <w:tcW w:w="2278" w:type="dxa"/>
            <w:vMerge w:val="restart"/>
            <w:vAlign w:val="center"/>
          </w:tcPr>
          <w:p w14:paraId="0F08A704"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lang w:val="bg-BG"/>
              </w:rPr>
              <w:t>од 21 до 30</w:t>
            </w:r>
            <w:r w:rsidRPr="008116F4">
              <w:rPr>
                <w:rFonts w:ascii="StobiSerif Regular" w:hAnsi="StobiSerif Regular" w:cstheme="minorHAnsi"/>
                <w:sz w:val="22"/>
                <w:szCs w:val="22"/>
              </w:rPr>
              <w:t xml:space="preserve"> </w:t>
            </w:r>
            <w:r w:rsidRPr="008116F4">
              <w:rPr>
                <w:rFonts w:ascii="StobiSerif Regular" w:hAnsi="StobiSerif Regular" w:cstheme="minorHAnsi"/>
                <w:sz w:val="22"/>
                <w:szCs w:val="22"/>
                <w:lang w:val="bg-BG"/>
              </w:rPr>
              <w:t>години</w:t>
            </w:r>
          </w:p>
        </w:tc>
        <w:tc>
          <w:tcPr>
            <w:tcW w:w="2835" w:type="dxa"/>
          </w:tcPr>
          <w:p w14:paraId="59FC04E4"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10 до 15</w:t>
            </w:r>
          </w:p>
        </w:tc>
        <w:tc>
          <w:tcPr>
            <w:tcW w:w="3977" w:type="dxa"/>
          </w:tcPr>
          <w:p w14:paraId="345480C3"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9</w:t>
            </w:r>
            <w:r w:rsidRPr="008116F4">
              <w:rPr>
                <w:rFonts w:ascii="StobiSerif Regular" w:hAnsi="StobiSerif Regular"/>
                <w:sz w:val="22"/>
                <w:szCs w:val="22"/>
                <w:lang w:val="bg-BG"/>
              </w:rPr>
              <w:t>00</w:t>
            </w:r>
          </w:p>
        </w:tc>
      </w:tr>
      <w:tr w:rsidR="004F4B73" w:rsidRPr="008116F4" w14:paraId="528B7935" w14:textId="77777777" w:rsidTr="004F4B73">
        <w:trPr>
          <w:trHeight w:val="209"/>
        </w:trPr>
        <w:tc>
          <w:tcPr>
            <w:tcW w:w="2278" w:type="dxa"/>
            <w:vMerge/>
            <w:vAlign w:val="center"/>
          </w:tcPr>
          <w:p w14:paraId="2D873654"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373C04D7"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16 до 25</w:t>
            </w:r>
          </w:p>
        </w:tc>
        <w:tc>
          <w:tcPr>
            <w:tcW w:w="3977" w:type="dxa"/>
          </w:tcPr>
          <w:p w14:paraId="14927B28" w14:textId="77777777" w:rsidR="004F4B73" w:rsidRPr="008116F4" w:rsidRDefault="004F4B73" w:rsidP="004F4B73">
            <w:pPr>
              <w:pStyle w:val="NoSpacing"/>
              <w:rPr>
                <w:rFonts w:ascii="StobiSerif Regular" w:hAnsi="StobiSerif Regular"/>
                <w:sz w:val="22"/>
                <w:szCs w:val="22"/>
                <w:lang w:val="bg-BG"/>
              </w:rPr>
            </w:pPr>
            <w:r w:rsidRPr="008116F4">
              <w:rPr>
                <w:rFonts w:ascii="StobiSerif Regular" w:hAnsi="StobiSerif Regular"/>
                <w:sz w:val="22"/>
                <w:szCs w:val="22"/>
              </w:rPr>
              <w:t>950</w:t>
            </w:r>
          </w:p>
        </w:tc>
      </w:tr>
      <w:tr w:rsidR="004F4B73" w:rsidRPr="008116F4" w14:paraId="46560B84" w14:textId="77777777" w:rsidTr="004F4B73">
        <w:trPr>
          <w:trHeight w:val="209"/>
        </w:trPr>
        <w:tc>
          <w:tcPr>
            <w:tcW w:w="2278" w:type="dxa"/>
            <w:vMerge/>
            <w:vAlign w:val="center"/>
          </w:tcPr>
          <w:p w14:paraId="4BB5D1A0"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1937CC22"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26 до 45</w:t>
            </w:r>
          </w:p>
        </w:tc>
        <w:tc>
          <w:tcPr>
            <w:tcW w:w="3977" w:type="dxa"/>
          </w:tcPr>
          <w:p w14:paraId="0C9EE223"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1000</w:t>
            </w:r>
          </w:p>
        </w:tc>
      </w:tr>
      <w:tr w:rsidR="004F4B73" w:rsidRPr="008116F4" w14:paraId="26746762" w14:textId="77777777" w:rsidTr="004F4B73">
        <w:trPr>
          <w:trHeight w:val="208"/>
        </w:trPr>
        <w:tc>
          <w:tcPr>
            <w:tcW w:w="2278" w:type="dxa"/>
            <w:vMerge/>
            <w:tcBorders>
              <w:top w:val="nil"/>
            </w:tcBorders>
            <w:vAlign w:val="center"/>
          </w:tcPr>
          <w:p w14:paraId="6E04A6A2"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43799355"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46 до 75</w:t>
            </w:r>
          </w:p>
        </w:tc>
        <w:tc>
          <w:tcPr>
            <w:tcW w:w="3977" w:type="dxa"/>
          </w:tcPr>
          <w:p w14:paraId="2A15EEBC"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1050</w:t>
            </w:r>
          </w:p>
        </w:tc>
      </w:tr>
      <w:tr w:rsidR="004F4B73" w:rsidRPr="008116F4" w14:paraId="1536B311" w14:textId="77777777" w:rsidTr="004F4B73">
        <w:trPr>
          <w:trHeight w:val="209"/>
        </w:trPr>
        <w:tc>
          <w:tcPr>
            <w:tcW w:w="2278" w:type="dxa"/>
            <w:vMerge/>
            <w:tcBorders>
              <w:top w:val="nil"/>
            </w:tcBorders>
            <w:vAlign w:val="center"/>
          </w:tcPr>
          <w:p w14:paraId="5AAEE035"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01DC47A5"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76 до 150</w:t>
            </w:r>
          </w:p>
        </w:tc>
        <w:tc>
          <w:tcPr>
            <w:tcW w:w="3977" w:type="dxa"/>
          </w:tcPr>
          <w:p w14:paraId="7AB5381D"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1100</w:t>
            </w:r>
          </w:p>
        </w:tc>
      </w:tr>
      <w:tr w:rsidR="004F4B73" w:rsidRPr="008116F4" w14:paraId="668136E3" w14:textId="77777777" w:rsidTr="004F4B73">
        <w:trPr>
          <w:trHeight w:val="209"/>
        </w:trPr>
        <w:tc>
          <w:tcPr>
            <w:tcW w:w="2278" w:type="dxa"/>
            <w:vMerge/>
            <w:tcBorders>
              <w:top w:val="nil"/>
            </w:tcBorders>
            <w:vAlign w:val="center"/>
          </w:tcPr>
          <w:p w14:paraId="6E804766"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4A40050C"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над 150</w:t>
            </w:r>
          </w:p>
        </w:tc>
        <w:tc>
          <w:tcPr>
            <w:tcW w:w="3977" w:type="dxa"/>
          </w:tcPr>
          <w:p w14:paraId="150E73E8"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1150</w:t>
            </w:r>
          </w:p>
        </w:tc>
      </w:tr>
      <w:tr w:rsidR="004F4B73" w:rsidRPr="008116F4" w14:paraId="01604357" w14:textId="77777777" w:rsidTr="004F4B73">
        <w:trPr>
          <w:trHeight w:val="209"/>
        </w:trPr>
        <w:tc>
          <w:tcPr>
            <w:tcW w:w="2278" w:type="dxa"/>
            <w:vMerge w:val="restart"/>
            <w:vAlign w:val="center"/>
          </w:tcPr>
          <w:p w14:paraId="062397BB"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lang w:val="bg-BG"/>
              </w:rPr>
              <w:t>Над 30</w:t>
            </w:r>
            <w:r w:rsidRPr="008116F4">
              <w:rPr>
                <w:rFonts w:ascii="StobiSerif Regular" w:hAnsi="StobiSerif Regular" w:cstheme="minorHAnsi"/>
                <w:sz w:val="22"/>
                <w:szCs w:val="22"/>
              </w:rPr>
              <w:t xml:space="preserve"> </w:t>
            </w:r>
            <w:r w:rsidRPr="008116F4">
              <w:rPr>
                <w:rFonts w:ascii="StobiSerif Regular" w:hAnsi="StobiSerif Regular" w:cstheme="minorHAnsi"/>
                <w:sz w:val="22"/>
                <w:szCs w:val="22"/>
                <w:lang w:val="bg-BG"/>
              </w:rPr>
              <w:t>години</w:t>
            </w:r>
          </w:p>
        </w:tc>
        <w:tc>
          <w:tcPr>
            <w:tcW w:w="2835" w:type="dxa"/>
          </w:tcPr>
          <w:p w14:paraId="1E809EAD"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10 до 15</w:t>
            </w:r>
          </w:p>
        </w:tc>
        <w:tc>
          <w:tcPr>
            <w:tcW w:w="3977" w:type="dxa"/>
          </w:tcPr>
          <w:p w14:paraId="47542019"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1150</w:t>
            </w:r>
          </w:p>
        </w:tc>
      </w:tr>
      <w:tr w:rsidR="004F4B73" w:rsidRPr="008116F4" w14:paraId="455677E0" w14:textId="77777777" w:rsidTr="004F4B73">
        <w:trPr>
          <w:trHeight w:val="209"/>
        </w:trPr>
        <w:tc>
          <w:tcPr>
            <w:tcW w:w="2278" w:type="dxa"/>
            <w:vMerge/>
          </w:tcPr>
          <w:p w14:paraId="6504156E"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68B6F8F9"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16 до 25</w:t>
            </w:r>
          </w:p>
        </w:tc>
        <w:tc>
          <w:tcPr>
            <w:tcW w:w="3977" w:type="dxa"/>
          </w:tcPr>
          <w:p w14:paraId="4E7A4FDC"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1200</w:t>
            </w:r>
          </w:p>
        </w:tc>
      </w:tr>
      <w:tr w:rsidR="004F4B73" w:rsidRPr="008116F4" w14:paraId="5930736E" w14:textId="77777777" w:rsidTr="004F4B73">
        <w:trPr>
          <w:trHeight w:val="209"/>
        </w:trPr>
        <w:tc>
          <w:tcPr>
            <w:tcW w:w="2278" w:type="dxa"/>
            <w:vMerge/>
          </w:tcPr>
          <w:p w14:paraId="214194C2" w14:textId="77777777" w:rsidR="004F4B73" w:rsidRPr="008116F4" w:rsidRDefault="004F4B73" w:rsidP="004F4B73">
            <w:pPr>
              <w:pStyle w:val="NoSpacing"/>
              <w:rPr>
                <w:rFonts w:ascii="StobiSerif Regular" w:hAnsi="StobiSerif Regular" w:cstheme="minorHAnsi"/>
                <w:sz w:val="22"/>
                <w:szCs w:val="22"/>
                <w:lang w:val="bg-BG"/>
              </w:rPr>
            </w:pPr>
          </w:p>
        </w:tc>
        <w:tc>
          <w:tcPr>
            <w:tcW w:w="2835" w:type="dxa"/>
          </w:tcPr>
          <w:p w14:paraId="6BF49BC8"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26 до 45</w:t>
            </w:r>
          </w:p>
        </w:tc>
        <w:tc>
          <w:tcPr>
            <w:tcW w:w="3977" w:type="dxa"/>
          </w:tcPr>
          <w:p w14:paraId="22094889"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1250</w:t>
            </w:r>
          </w:p>
        </w:tc>
      </w:tr>
      <w:tr w:rsidR="004F4B73" w:rsidRPr="008116F4" w14:paraId="6FD965D5" w14:textId="77777777" w:rsidTr="004F4B73">
        <w:trPr>
          <w:trHeight w:val="209"/>
        </w:trPr>
        <w:tc>
          <w:tcPr>
            <w:tcW w:w="2278" w:type="dxa"/>
            <w:vMerge/>
            <w:tcBorders>
              <w:top w:val="nil"/>
            </w:tcBorders>
          </w:tcPr>
          <w:p w14:paraId="32C91DA0"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688254B8"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46 до 75</w:t>
            </w:r>
          </w:p>
        </w:tc>
        <w:tc>
          <w:tcPr>
            <w:tcW w:w="3977" w:type="dxa"/>
          </w:tcPr>
          <w:p w14:paraId="6AF90FA0"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1300</w:t>
            </w:r>
          </w:p>
        </w:tc>
      </w:tr>
      <w:tr w:rsidR="004F4B73" w:rsidRPr="008116F4" w14:paraId="7B120C78" w14:textId="77777777" w:rsidTr="004F4B73">
        <w:trPr>
          <w:trHeight w:val="208"/>
        </w:trPr>
        <w:tc>
          <w:tcPr>
            <w:tcW w:w="2278" w:type="dxa"/>
            <w:vMerge/>
            <w:tcBorders>
              <w:top w:val="nil"/>
            </w:tcBorders>
          </w:tcPr>
          <w:p w14:paraId="02248E33"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4F6FEAB5"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од 76 до 150</w:t>
            </w:r>
          </w:p>
        </w:tc>
        <w:tc>
          <w:tcPr>
            <w:tcW w:w="3977" w:type="dxa"/>
          </w:tcPr>
          <w:p w14:paraId="138BF3BB"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1350</w:t>
            </w:r>
          </w:p>
        </w:tc>
      </w:tr>
      <w:tr w:rsidR="004F4B73" w:rsidRPr="008116F4" w14:paraId="0B419FAB" w14:textId="77777777" w:rsidTr="004F4B73">
        <w:trPr>
          <w:trHeight w:val="209"/>
        </w:trPr>
        <w:tc>
          <w:tcPr>
            <w:tcW w:w="2278" w:type="dxa"/>
            <w:vMerge/>
            <w:tcBorders>
              <w:top w:val="nil"/>
            </w:tcBorders>
          </w:tcPr>
          <w:p w14:paraId="7E7558FE" w14:textId="77777777" w:rsidR="004F4B73" w:rsidRPr="008116F4" w:rsidRDefault="004F4B73" w:rsidP="004F4B73">
            <w:pPr>
              <w:pStyle w:val="NoSpacing"/>
              <w:rPr>
                <w:rFonts w:ascii="StobiSerif Regular" w:hAnsi="StobiSerif Regular" w:cstheme="minorHAnsi"/>
                <w:sz w:val="22"/>
                <w:szCs w:val="22"/>
                <w:lang w:val="en-GB"/>
              </w:rPr>
            </w:pPr>
          </w:p>
        </w:tc>
        <w:tc>
          <w:tcPr>
            <w:tcW w:w="2835" w:type="dxa"/>
          </w:tcPr>
          <w:p w14:paraId="76E3FCC9"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над 150</w:t>
            </w:r>
          </w:p>
        </w:tc>
        <w:tc>
          <w:tcPr>
            <w:tcW w:w="3977" w:type="dxa"/>
          </w:tcPr>
          <w:p w14:paraId="2365963E" w14:textId="77777777" w:rsidR="004F4B73" w:rsidRPr="008116F4" w:rsidRDefault="004F4B73" w:rsidP="004F4B73">
            <w:pPr>
              <w:pStyle w:val="NoSpacing"/>
              <w:rPr>
                <w:rFonts w:ascii="StobiSerif Regular" w:hAnsi="StobiSerif Regular" w:cstheme="minorHAnsi"/>
                <w:sz w:val="22"/>
                <w:szCs w:val="22"/>
              </w:rPr>
            </w:pPr>
            <w:r w:rsidRPr="008116F4">
              <w:rPr>
                <w:rFonts w:ascii="StobiSerif Regular" w:hAnsi="StobiSerif Regular" w:cstheme="minorHAnsi"/>
                <w:sz w:val="22"/>
                <w:szCs w:val="22"/>
              </w:rPr>
              <w:t>1400</w:t>
            </w:r>
          </w:p>
        </w:tc>
      </w:tr>
    </w:tbl>
    <w:p w14:paraId="6F97201C" w14:textId="21CD2BC4" w:rsidR="004F4B73" w:rsidRPr="00032A06" w:rsidRDefault="00032A06" w:rsidP="004F4B73">
      <w:pPr>
        <w:pStyle w:val="NoSpacing"/>
        <w:rPr>
          <w:rFonts w:ascii="StobiSerif Regular" w:hAnsi="StobiSerif Regular" w:cstheme="minorHAnsi"/>
          <w:sz w:val="22"/>
          <w:szCs w:val="22"/>
        </w:rPr>
      </w:pPr>
      <w:r>
        <w:rPr>
          <w:rFonts w:ascii="StobiSerif Regular" w:hAnsi="StobiSerif Regular" w:cstheme="minorHAnsi"/>
          <w:sz w:val="22"/>
          <w:szCs w:val="22"/>
          <w:lang w:val="en-US"/>
        </w:rPr>
        <w:t xml:space="preserve">                                                                                                                                                                                </w:t>
      </w:r>
      <w:r>
        <w:rPr>
          <w:rFonts w:ascii="StobiSerif Regular" w:hAnsi="StobiSerif Regular" w:cstheme="minorHAnsi"/>
          <w:sz w:val="22"/>
          <w:szCs w:val="22"/>
        </w:rPr>
        <w:t xml:space="preserve"> “</w:t>
      </w:r>
    </w:p>
    <w:p w14:paraId="13B7CCD5" w14:textId="77777777" w:rsidR="004F4B73" w:rsidRPr="008116F4" w:rsidRDefault="004F4B73" w:rsidP="004F4B73">
      <w:pPr>
        <w:pStyle w:val="NoSpacing"/>
        <w:rPr>
          <w:rFonts w:ascii="StobiSerif Regular" w:hAnsi="StobiSerif Regular"/>
          <w:sz w:val="22"/>
          <w:szCs w:val="22"/>
          <w:lang w:val="en-GB"/>
        </w:rPr>
      </w:pPr>
    </w:p>
    <w:p w14:paraId="0D39C83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точката  (4) на крајот од реченицата пред зборовите „електричен погон“ се додават зборовите „ хибриден или„</w:t>
      </w:r>
    </w:p>
    <w:p w14:paraId="7CC1DE3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Точка 3 станува точка 4, точка 4 станува точка 5, точка 5 станува точка 6, точка 6 станува точка 7, точка 7 станува точка 8, точка 8 станува точка 9, точка 9 станува точка 10, точка 10 станува точка 11, точка 11 станува точка 12.</w:t>
      </w:r>
    </w:p>
    <w:p w14:paraId="3476925D" w14:textId="77777777" w:rsidR="004F4B73" w:rsidRPr="008116F4" w:rsidRDefault="004F4B73" w:rsidP="004F4B73">
      <w:pPr>
        <w:pStyle w:val="NoSpacing"/>
        <w:rPr>
          <w:rFonts w:ascii="StobiSerif Regular" w:hAnsi="StobiSerif Regular"/>
          <w:sz w:val="22"/>
          <w:szCs w:val="22"/>
        </w:rPr>
      </w:pPr>
    </w:p>
    <w:p w14:paraId="43D9BE0C" w14:textId="1A9FEB73"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6</w:t>
      </w:r>
    </w:p>
    <w:p w14:paraId="135C980C"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Во членот 184 во ставот (8) зборовите„ членот 165 став (8) “ се заменуваат со зборовите „членот 165 став (1) “ </w:t>
      </w:r>
    </w:p>
    <w:p w14:paraId="6241B4FC" w14:textId="77777777" w:rsidR="004F4B73" w:rsidRPr="008116F4" w:rsidRDefault="004F4B73" w:rsidP="004F4B73">
      <w:pPr>
        <w:pStyle w:val="NoSpacing"/>
        <w:rPr>
          <w:rFonts w:ascii="StobiSerif Regular" w:hAnsi="StobiSerif Regular"/>
          <w:sz w:val="22"/>
          <w:szCs w:val="22"/>
        </w:rPr>
      </w:pPr>
    </w:p>
    <w:p w14:paraId="0DC92355" w14:textId="36BAC00A"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7</w:t>
      </w:r>
    </w:p>
    <w:p w14:paraId="785D2A0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198 во ставот (1) точка 4-а се менува и гласи „да утврди дали правното лице односно трговец поединец кое врши увоз и/или извоз на супстанции од списокот на Монтреалскиот протокол и/или производи кои содржат супстанции од списокот на Монтреалскиот протокол известува за увезените и/или извезените супстанции од списокот на Монтреалскиот протокол и/или производи кои содржат супстанции од списокот на Монтреалскиот протокол како и да утврди дали истите постапуваат согласно со прописот донесен врз основа членот 22-а од овој закон.“ и по точката 24) се додава нова точка 24-а) која гласи:</w:t>
      </w:r>
    </w:p>
    <w:p w14:paraId="29231B1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„24 -а) да утврди дали се имплементираат мерките за следење и мониторинг утврдени во решението со кое се дава согласност за спроведување на проектот (член 87);“</w:t>
      </w:r>
    </w:p>
    <w:p w14:paraId="42D28689" w14:textId="77777777" w:rsidR="004F4B73" w:rsidRPr="008116F4" w:rsidRDefault="004F4B73" w:rsidP="004F4B73">
      <w:pPr>
        <w:pStyle w:val="NoSpacing"/>
        <w:rPr>
          <w:rFonts w:ascii="StobiSerif Regular" w:hAnsi="StobiSerif Regular"/>
          <w:sz w:val="22"/>
          <w:szCs w:val="22"/>
        </w:rPr>
      </w:pPr>
    </w:p>
    <w:p w14:paraId="21801F6C" w14:textId="2936C545"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8</w:t>
      </w:r>
    </w:p>
    <w:p w14:paraId="4B422A0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Во членот 210 се додаваат нови ставови (3), (4) и (5)  кои гласат: </w:t>
      </w:r>
    </w:p>
    <w:p w14:paraId="4454414A" w14:textId="5714D232" w:rsidR="004F4B73" w:rsidRPr="008116F4" w:rsidRDefault="00032A06" w:rsidP="004F4B73">
      <w:pPr>
        <w:pStyle w:val="NoSpacing"/>
        <w:rPr>
          <w:rFonts w:ascii="StobiSerif Regular" w:hAnsi="StobiSerif Regular"/>
          <w:sz w:val="22"/>
          <w:szCs w:val="22"/>
        </w:rPr>
      </w:pPr>
      <w:r>
        <w:rPr>
          <w:rFonts w:ascii="StobiSerif Regular" w:hAnsi="StobiSerif Regular"/>
          <w:sz w:val="22"/>
          <w:szCs w:val="22"/>
        </w:rPr>
        <w:t>„</w:t>
      </w:r>
      <w:r w:rsidR="004F4B73" w:rsidRPr="008116F4">
        <w:rPr>
          <w:rFonts w:ascii="StobiSerif Regular" w:hAnsi="StobiSerif Regular"/>
          <w:sz w:val="22"/>
          <w:szCs w:val="22"/>
        </w:rPr>
        <w:t>(3) Министерот формира Комисија за надзор над спроведувањето на одредбите од ставот (2) на овој член. </w:t>
      </w:r>
    </w:p>
    <w:p w14:paraId="6F59846E"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(4)      За спроведување на надзорот од ставот (2) на овој член, министерот најдоцна до 1 март во тековната година донесува План за надзор над законитоста на работата на работата на органите на општината, на градот Скопје и на општините во градот Скопје.</w:t>
      </w:r>
    </w:p>
    <w:p w14:paraId="583A53EA" w14:textId="54D0B9C1"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(5)      Планот од ставот (4) на овој член се објавува на веб-страницата на органот на државната управа надлежен за вршење на работите од областа на животната средина во рок од пет дена од денот на неговото донесување.”</w:t>
      </w:r>
    </w:p>
    <w:p w14:paraId="50B21DD6" w14:textId="77777777" w:rsidR="004F4B73" w:rsidRPr="008116F4" w:rsidRDefault="004F4B73" w:rsidP="004F4B73">
      <w:pPr>
        <w:pStyle w:val="NoSpacing"/>
        <w:rPr>
          <w:rFonts w:ascii="StobiSerif Regular" w:hAnsi="StobiSerif Regular"/>
          <w:sz w:val="22"/>
          <w:szCs w:val="22"/>
        </w:rPr>
      </w:pPr>
    </w:p>
    <w:p w14:paraId="5C2F6ECF" w14:textId="258D683D"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3</w:t>
      </w:r>
      <w:r w:rsidR="00E82430" w:rsidRPr="008116F4">
        <w:rPr>
          <w:rFonts w:ascii="StobiSerif Regular" w:hAnsi="StobiSerif Regular"/>
          <w:b/>
          <w:sz w:val="22"/>
          <w:szCs w:val="22"/>
        </w:rPr>
        <w:t>9</w:t>
      </w:r>
    </w:p>
    <w:p w14:paraId="22BAF3C3"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Во членот 211 во ставот (1) се додава нова точка “23” а која гласи:</w:t>
      </w:r>
    </w:p>
    <w:p w14:paraId="79263D4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lastRenderedPageBreak/>
        <w:t>”23 а) води евиденција на програми, проекти и други активности на општините, градот Скопје и општините во градот Скопје кои се корисници на средствата од програмата од членот 172 од овој закон”.</w:t>
      </w:r>
    </w:p>
    <w:p w14:paraId="4B09CAE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Ставот (2) и ставот (3) се менуваат и гласат:</w:t>
      </w:r>
    </w:p>
    <w:p w14:paraId="51B9A80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“(2)  За надзорот спроведен од ставот (1) на овој член, Комисијата од членот 210 од овој закон подготвува извештај кој го доставува до општините, општините во градот Скопје и Градот Скопје над кои се спроведува надзорот, како и до министерот кој раководи со органот на државната управа надлежен за вршење на работите од областа на животната средина“.</w:t>
      </w:r>
    </w:p>
    <w:p w14:paraId="5A6F0F0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„(3) Доколку при вршење на надзорот се констатирани недостатоци, во извештајот од ставот (2) на овој член, задолжително се:</w:t>
      </w:r>
    </w:p>
    <w:p w14:paraId="71A018C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укажува на општините, општините во градот Скопје и Градот Скопје за пречекорување на нивните надлежности утврдени со овој закон и друг пропис и им предлага соодветни мерки за надминување на таквата состојба,</w:t>
      </w:r>
    </w:p>
    <w:p w14:paraId="25E405C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укажува на определени материјални и процедурални недостатоци во работата на општините, општините во градот Скопје и Градот Скопје и им се дава насоки и утврдува мерки, како и им се определува рок во кој треба да ги отстранат утврдените недостатоци,</w:t>
      </w:r>
    </w:p>
    <w:p w14:paraId="37BD8711"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даваат препораки за доследно спроведување на надлежностите утврдени со овој закон и други закони од областа на животната средина на општината, општините во градот Скопје и Градот Скопје и</w:t>
      </w:r>
    </w:p>
    <w:p w14:paraId="7CF37BBA"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даваат иницијативи и предлози до општината, општините во градот Скопје и Градот Скопје.”</w:t>
      </w:r>
    </w:p>
    <w:p w14:paraId="23DE85A2"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 ставот (3) се додаваат нови ставoвови (4), (5), (6), (7), (8) и (9) кои гласат:</w:t>
      </w:r>
    </w:p>
    <w:p w14:paraId="2AB96375"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”(4)      Извештајот од ставот (2) на овој член се доставува до градоначалникот на општината, градоначалникот на општината во градот Скопје и до градоначалникот на Градот Скопје и се определува рок во кој треба да се отстранат констатираните недостатоци, односно да се постапи согласно со дадените насоки и мерки во остварувањето на нивната надлежност“.</w:t>
      </w:r>
    </w:p>
    <w:p w14:paraId="25293D8C" w14:textId="66730909"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(5)      Градоначалникот на општината, градоначалникот на општината во градот Скопје и градоначалникот на Градот Скопје е должен да постапи согласно со насоките и мерките дадени во извештајот од ставот (2) на овој член, во рокот определен во извештајот.</w:t>
      </w:r>
    </w:p>
    <w:p w14:paraId="3A2AE69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(6)      Доколку градоначалникот на општината, градоначалникот на општината во градот Скопје и градоначалникот на Градот Скопје не ги преземе утврдените насоки и мерки во определениот рок од извештајот од ставот (2) на овој член, министерот е должен да достави известување до градоначалникот во рок од 15 дена од денот на истекот на последниот рок утврден во извештајот од ставот (4) на овој член да постапи согласно со ставот (5) на овој член.</w:t>
      </w:r>
    </w:p>
    <w:p w14:paraId="1ADE3589"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(7)      Доколку во рок од 60 дена од денот на доставувањето на известувањето од ставот (6) на овој член градоначалникот на општината, градоначалникот на општината во градот Скопје и градоначалникот на Градот Скопје не постапат согласно со утврдените насоки и мерки и не ги отстранат утврдените недостатоци во извештајот од ставот (2) на овој член, органот на државната управа надлежен за вршење на работите од областа на животната средина може да ја одземе надлежноста на општините, градот Скопје и општините во градот Скопје и да постапува по утврдените насоки и мерки и да ги отстрани недостатоците доколку е тоа возможно, во име и за сметка на општината, општините во градот Скопје и Градот Скопје, во рок од една година.</w:t>
      </w:r>
    </w:p>
    <w:p w14:paraId="59B87F17"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(8)      За преземањето на работите од ставот (7) на овој член, органот на државната управа надлежен за вршење на работите од областа на животната средина го известува органот на државната управа надлежен за вршење на работите од областа на локалната самоуправа и органот на државната управа надлежен за вршење на работите од областа на финансиите.</w:t>
      </w:r>
    </w:p>
    <w:p w14:paraId="15F089A6"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(9)      Доколку и по истекот на рокот од ставот (7) на овој член не се отстранат недостатоците утврдени во извештајот од ставот (2) на овој член за спроведување на инспекцискиот надзор во животната средина, против градоначалникот на општината, општините во градот Скопје и Градот Скопје, министерот кој раководи со органот на државната управа надлежен за вршење на работите од областа на животната средина, поведува прекршочна постапка согласно со прекршочните одредби од членот 212 а од овој закон.”</w:t>
      </w:r>
    </w:p>
    <w:p w14:paraId="47DD552F" w14:textId="77777777" w:rsidR="004F4B73" w:rsidRPr="008116F4" w:rsidRDefault="004F4B73" w:rsidP="004F4B73">
      <w:pPr>
        <w:pStyle w:val="NoSpacing"/>
        <w:rPr>
          <w:rFonts w:ascii="StobiSerif Regular" w:hAnsi="StobiSerif Regular"/>
          <w:sz w:val="22"/>
          <w:szCs w:val="22"/>
        </w:rPr>
      </w:pPr>
    </w:p>
    <w:p w14:paraId="1119C88A" w14:textId="7A442B54"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 xml:space="preserve">Член </w:t>
      </w:r>
      <w:r w:rsidR="00E82430" w:rsidRPr="008116F4">
        <w:rPr>
          <w:rFonts w:ascii="StobiSerif Regular" w:hAnsi="StobiSerif Regular"/>
          <w:b/>
          <w:sz w:val="22"/>
          <w:szCs w:val="22"/>
        </w:rPr>
        <w:t>40</w:t>
      </w:r>
    </w:p>
    <w:p w14:paraId="5999E044" w14:textId="65AF52F1"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lastRenderedPageBreak/>
        <w:t>Во членот 212-е во ставот (1) точка (4) се менува и гласи „не известува за увезените и/или извезените супстанции од списокот на Монтреалскиот протокол и/или производи кои содржат супстанции од списокот на Монтреалскиот протокол и/или со супстанциите од списокот на Монтреалскиот протокол и/или производите кои ги содржат овие супстанции не постапува согласно со членот 22-а од овој закон,</w:t>
      </w:r>
    </w:p>
    <w:p w14:paraId="7F3D7AA6" w14:textId="77777777" w:rsidR="004F4B73" w:rsidRPr="008116F4" w:rsidRDefault="004F4B73" w:rsidP="004F4B73">
      <w:pPr>
        <w:pStyle w:val="NoSpacing"/>
        <w:rPr>
          <w:rFonts w:ascii="StobiSerif Regular" w:hAnsi="StobiSerif Regular"/>
          <w:sz w:val="22"/>
          <w:szCs w:val="22"/>
        </w:rPr>
      </w:pPr>
    </w:p>
    <w:p w14:paraId="74972C5C" w14:textId="77777777" w:rsidR="004F4B73" w:rsidRPr="008116F4" w:rsidRDefault="004F4B73" w:rsidP="004F4B73">
      <w:pPr>
        <w:pStyle w:val="NoSpacing"/>
        <w:rPr>
          <w:rFonts w:ascii="StobiSerif Regular" w:hAnsi="StobiSerif Regular"/>
          <w:sz w:val="22"/>
          <w:szCs w:val="22"/>
        </w:rPr>
      </w:pPr>
    </w:p>
    <w:p w14:paraId="668DC193" w14:textId="77777777"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ПРЕОДНИ И ЗАВРШНИ ОДРЕДБИ</w:t>
      </w:r>
    </w:p>
    <w:p w14:paraId="674823DA" w14:textId="77777777" w:rsidR="004F4B73" w:rsidRPr="008116F4" w:rsidRDefault="004F4B73" w:rsidP="004F4B73">
      <w:pPr>
        <w:pStyle w:val="NoSpacing"/>
        <w:jc w:val="center"/>
        <w:rPr>
          <w:rFonts w:ascii="StobiSerif Regular" w:hAnsi="StobiSerif Regular"/>
          <w:b/>
          <w:sz w:val="22"/>
          <w:szCs w:val="22"/>
        </w:rPr>
      </w:pPr>
    </w:p>
    <w:p w14:paraId="55946146" w14:textId="286420F0"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4</w:t>
      </w:r>
      <w:r w:rsidR="00E82430" w:rsidRPr="008116F4">
        <w:rPr>
          <w:rFonts w:ascii="StobiSerif Regular" w:hAnsi="StobiSerif Regular"/>
          <w:b/>
          <w:sz w:val="22"/>
          <w:szCs w:val="22"/>
        </w:rPr>
        <w:t>1</w:t>
      </w:r>
    </w:p>
    <w:p w14:paraId="386496AB"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Проектите кој се започнати пред донесување на овој закон ќе се завршуваат согласно прописите кои важеле до донесување на овој закон.</w:t>
      </w:r>
    </w:p>
    <w:p w14:paraId="05F4E89B" w14:textId="77777777" w:rsidR="004F4B73" w:rsidRPr="008116F4" w:rsidRDefault="004F4B73" w:rsidP="004F4B73">
      <w:pPr>
        <w:pStyle w:val="NoSpacing"/>
        <w:rPr>
          <w:rFonts w:ascii="StobiSerif Regular" w:hAnsi="StobiSerif Regular"/>
          <w:sz w:val="22"/>
          <w:szCs w:val="22"/>
        </w:rPr>
      </w:pPr>
    </w:p>
    <w:p w14:paraId="1F8C248E" w14:textId="390AB963"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 xml:space="preserve">Член </w:t>
      </w:r>
      <w:r w:rsidRPr="008116F4">
        <w:rPr>
          <w:rFonts w:ascii="StobiSerif Regular" w:hAnsi="StobiSerif Regular"/>
          <w:b/>
          <w:sz w:val="22"/>
          <w:szCs w:val="22"/>
          <w:lang w:val="en-US"/>
        </w:rPr>
        <w:t>4</w:t>
      </w:r>
      <w:r w:rsidR="00E82430" w:rsidRPr="008116F4">
        <w:rPr>
          <w:rFonts w:ascii="StobiSerif Regular" w:hAnsi="StobiSerif Regular"/>
          <w:b/>
          <w:sz w:val="22"/>
          <w:szCs w:val="22"/>
        </w:rPr>
        <w:t>2</w:t>
      </w:r>
    </w:p>
    <w:p w14:paraId="5E630F6F"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Подзаконските прописи кои произлегуваат од овој закон ќе се донесат најдоцна во рок од една година од влегувањето во сила на овој закон.</w:t>
      </w:r>
    </w:p>
    <w:p w14:paraId="195409D7" w14:textId="77777777" w:rsidR="004F4B73" w:rsidRPr="008116F4" w:rsidRDefault="004F4B73" w:rsidP="004F4B73">
      <w:pPr>
        <w:pStyle w:val="NoSpacing"/>
        <w:rPr>
          <w:rFonts w:ascii="StobiSerif Regular" w:hAnsi="StobiSerif Regular"/>
          <w:sz w:val="22"/>
          <w:szCs w:val="22"/>
        </w:rPr>
      </w:pPr>
    </w:p>
    <w:p w14:paraId="480A41E4" w14:textId="47661059"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4</w:t>
      </w:r>
      <w:r w:rsidR="00E82430" w:rsidRPr="008116F4">
        <w:rPr>
          <w:rFonts w:ascii="StobiSerif Regular" w:hAnsi="StobiSerif Regular"/>
          <w:b/>
          <w:sz w:val="22"/>
          <w:szCs w:val="22"/>
        </w:rPr>
        <w:t>3</w:t>
      </w:r>
    </w:p>
    <w:p w14:paraId="4C8E97ED"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Се овластува Законодавно-правната комисија на Собранието на Република Северна Македонија  да утврди пречистен текст на Законот за животна средина.</w:t>
      </w:r>
    </w:p>
    <w:p w14:paraId="15673F9C" w14:textId="77777777" w:rsidR="004F4B73" w:rsidRPr="008116F4" w:rsidRDefault="004F4B73" w:rsidP="004F4B73">
      <w:pPr>
        <w:pStyle w:val="NoSpacing"/>
        <w:rPr>
          <w:rFonts w:ascii="StobiSerif Regular" w:hAnsi="StobiSerif Regular"/>
          <w:sz w:val="22"/>
          <w:szCs w:val="22"/>
        </w:rPr>
      </w:pPr>
    </w:p>
    <w:p w14:paraId="34FFF55A" w14:textId="31FF4EC2" w:rsidR="004F4B73" w:rsidRPr="008116F4" w:rsidRDefault="004F4B73" w:rsidP="004F4B73">
      <w:pPr>
        <w:pStyle w:val="NoSpacing"/>
        <w:jc w:val="center"/>
        <w:rPr>
          <w:rFonts w:ascii="StobiSerif Regular" w:hAnsi="StobiSerif Regular"/>
          <w:b/>
          <w:sz w:val="22"/>
          <w:szCs w:val="22"/>
        </w:rPr>
      </w:pPr>
      <w:r w:rsidRPr="008116F4">
        <w:rPr>
          <w:rFonts w:ascii="StobiSerif Regular" w:hAnsi="StobiSerif Regular"/>
          <w:b/>
          <w:sz w:val="22"/>
          <w:szCs w:val="22"/>
        </w:rPr>
        <w:t>Член 4</w:t>
      </w:r>
      <w:r w:rsidR="00E82430" w:rsidRPr="008116F4">
        <w:rPr>
          <w:rFonts w:ascii="StobiSerif Regular" w:hAnsi="StobiSerif Regular"/>
          <w:b/>
          <w:sz w:val="22"/>
          <w:szCs w:val="22"/>
        </w:rPr>
        <w:t>4</w:t>
      </w:r>
    </w:p>
    <w:p w14:paraId="5A744194" w14:textId="77777777" w:rsidR="004F4B73" w:rsidRPr="008116F4" w:rsidRDefault="004F4B73" w:rsidP="004F4B73">
      <w:pPr>
        <w:pStyle w:val="NoSpacing"/>
        <w:rPr>
          <w:rFonts w:ascii="StobiSerif Regular" w:hAnsi="StobiSerif Regular"/>
          <w:sz w:val="22"/>
          <w:szCs w:val="22"/>
        </w:rPr>
      </w:pPr>
      <w:r w:rsidRPr="008116F4">
        <w:rPr>
          <w:rFonts w:ascii="StobiSerif Regular" w:hAnsi="StobiSerif Regular"/>
          <w:sz w:val="22"/>
          <w:szCs w:val="22"/>
        </w:rPr>
        <w:t xml:space="preserve">Овој закон влегува во сила осмиот ден од денот на објавувањето во „Службен весник на Република Северна Македонија“. </w:t>
      </w:r>
    </w:p>
    <w:p w14:paraId="50D609D8" w14:textId="77777777" w:rsidR="000C7102" w:rsidRPr="008116F4" w:rsidRDefault="000C7102" w:rsidP="000C7102">
      <w:pPr>
        <w:shd w:val="clear" w:color="auto" w:fill="FFFFFF"/>
        <w:suppressAutoHyphens w:val="0"/>
        <w:spacing w:after="100" w:afterAutospacing="1"/>
        <w:rPr>
          <w:rFonts w:ascii="StobiSerif Regular" w:hAnsi="StobiSerif Regular"/>
          <w:sz w:val="22"/>
          <w:szCs w:val="22"/>
          <w:lang w:val="en-US" w:eastAsia="en-US"/>
        </w:rPr>
      </w:pPr>
    </w:p>
    <w:p w14:paraId="1DFECB20" w14:textId="77777777" w:rsidR="00735044" w:rsidRPr="008116F4" w:rsidRDefault="00735044" w:rsidP="00735044">
      <w:pPr>
        <w:shd w:val="clear" w:color="auto" w:fill="FFFFFF"/>
        <w:suppressAutoHyphens w:val="0"/>
        <w:spacing w:after="100" w:afterAutospacing="1"/>
        <w:rPr>
          <w:rFonts w:ascii="StobiSerif Regular" w:hAnsi="StobiSerif Regular"/>
          <w:sz w:val="22"/>
          <w:szCs w:val="22"/>
          <w:lang w:val="en-US" w:eastAsia="en-US"/>
        </w:rPr>
      </w:pPr>
    </w:p>
    <w:p w14:paraId="45EF2F8A" w14:textId="77777777" w:rsidR="00735044" w:rsidRPr="008116F4" w:rsidRDefault="00735044" w:rsidP="00AD32E5">
      <w:pPr>
        <w:shd w:val="clear" w:color="auto" w:fill="FFFFFF"/>
        <w:suppressAutoHyphens w:val="0"/>
        <w:spacing w:after="100" w:afterAutospacing="1"/>
        <w:rPr>
          <w:rFonts w:ascii="StobiSerif Regular" w:hAnsi="StobiSerif Regular"/>
          <w:sz w:val="22"/>
          <w:szCs w:val="22"/>
          <w:lang w:val="en-US" w:eastAsia="en-US"/>
        </w:rPr>
      </w:pPr>
    </w:p>
    <w:p w14:paraId="57A1BE2C" w14:textId="77777777" w:rsidR="00A224DF" w:rsidRPr="008116F4" w:rsidRDefault="00A224DF" w:rsidP="00A224DF">
      <w:pPr>
        <w:shd w:val="clear" w:color="auto" w:fill="FFFFFF"/>
        <w:suppressAutoHyphens w:val="0"/>
        <w:spacing w:after="275"/>
        <w:rPr>
          <w:rFonts w:ascii="StobiSerif Regular" w:hAnsi="StobiSerif Regular"/>
          <w:color w:val="FF0000"/>
          <w:sz w:val="22"/>
          <w:szCs w:val="22"/>
          <w:lang w:eastAsia="en-US"/>
        </w:rPr>
      </w:pPr>
    </w:p>
    <w:p w14:paraId="4C307B8B" w14:textId="77777777" w:rsidR="006E4651" w:rsidRPr="008116F4" w:rsidRDefault="006E4651" w:rsidP="006E4651">
      <w:pPr>
        <w:shd w:val="clear" w:color="auto" w:fill="FFFFFF"/>
        <w:suppressAutoHyphens w:val="0"/>
        <w:spacing w:after="100" w:afterAutospacing="1"/>
        <w:rPr>
          <w:rFonts w:ascii="StobiSerif Regular" w:hAnsi="StobiSerif Regular"/>
          <w:sz w:val="22"/>
          <w:szCs w:val="22"/>
          <w:lang w:val="en-US" w:eastAsia="en-US"/>
        </w:rPr>
      </w:pPr>
    </w:p>
    <w:p w14:paraId="7C3FA7A4" w14:textId="77777777" w:rsidR="006E4651" w:rsidRPr="008116F4" w:rsidRDefault="006E4651" w:rsidP="00CC4C16">
      <w:pPr>
        <w:shd w:val="clear" w:color="auto" w:fill="FFFFFF"/>
        <w:suppressAutoHyphens w:val="0"/>
        <w:spacing w:after="100" w:afterAutospacing="1"/>
        <w:rPr>
          <w:rFonts w:ascii="StobiSerif Regular" w:hAnsi="StobiSerif Regular"/>
          <w:color w:val="FF0000"/>
          <w:sz w:val="22"/>
          <w:szCs w:val="22"/>
          <w:lang w:val="en-US" w:eastAsia="en-US"/>
        </w:rPr>
      </w:pPr>
    </w:p>
    <w:p w14:paraId="7A260FA7" w14:textId="77777777" w:rsidR="00CC4C16" w:rsidRPr="008116F4" w:rsidRDefault="00CC4C16" w:rsidP="00AF06BF">
      <w:pPr>
        <w:shd w:val="clear" w:color="auto" w:fill="FFFFFF"/>
        <w:suppressAutoHyphens w:val="0"/>
        <w:spacing w:after="243"/>
        <w:rPr>
          <w:rFonts w:ascii="StobiSerif Regular" w:hAnsi="StobiSerif Regular"/>
          <w:sz w:val="22"/>
          <w:szCs w:val="22"/>
          <w:lang w:val="en-US" w:eastAsia="en-US"/>
        </w:rPr>
      </w:pPr>
    </w:p>
    <w:p w14:paraId="22AFB84E" w14:textId="3E9D5E30" w:rsidR="001A3CA4" w:rsidRPr="008116F4" w:rsidRDefault="001A3CA4" w:rsidP="00AF06BF">
      <w:pPr>
        <w:shd w:val="clear" w:color="auto" w:fill="FFFFFF"/>
        <w:suppressAutoHyphens w:val="0"/>
        <w:spacing w:after="100" w:afterAutospacing="1"/>
        <w:rPr>
          <w:rFonts w:ascii="StobiSerif Regular" w:hAnsi="StobiSerif Regular"/>
          <w:sz w:val="22"/>
          <w:szCs w:val="22"/>
        </w:rPr>
      </w:pPr>
    </w:p>
    <w:p w14:paraId="36331C39" w14:textId="61CE86CE"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4B166D58" w14:textId="366DA103"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26C6B3FA" w14:textId="2FF34707"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22F89CC7" w14:textId="36A351D7"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32876CE3" w14:textId="10691AC2"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2B34333C" w14:textId="0C9E4577"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2567F288" w14:textId="1FD002A1" w:rsidR="00D23CE5" w:rsidRPr="008116F4" w:rsidRDefault="00D23CE5" w:rsidP="00AF06BF">
      <w:pPr>
        <w:shd w:val="clear" w:color="auto" w:fill="FFFFFF"/>
        <w:suppressAutoHyphens w:val="0"/>
        <w:spacing w:after="100" w:afterAutospacing="1"/>
        <w:rPr>
          <w:rFonts w:ascii="StobiSerif Regular" w:hAnsi="StobiSerif Regular"/>
          <w:sz w:val="22"/>
          <w:szCs w:val="22"/>
        </w:rPr>
      </w:pPr>
    </w:p>
    <w:p w14:paraId="68B83019" w14:textId="02EAD400" w:rsidR="00D23CE5" w:rsidRPr="008116F4" w:rsidRDefault="00D23CE5" w:rsidP="00D23CE5">
      <w:pPr>
        <w:suppressAutoHyphens w:val="0"/>
        <w:jc w:val="center"/>
        <w:rPr>
          <w:rFonts w:ascii="StobiSerif Regular" w:eastAsia="Calibri" w:hAnsi="StobiSerif Regular"/>
          <w:b/>
          <w:sz w:val="22"/>
          <w:szCs w:val="22"/>
          <w:lang w:eastAsia="en-US"/>
        </w:rPr>
      </w:pPr>
      <w:r w:rsidRPr="008116F4">
        <w:rPr>
          <w:rFonts w:ascii="StobiSerif Regular" w:eastAsia="Calibri" w:hAnsi="StobiSerif Regular"/>
          <w:b/>
          <w:sz w:val="22"/>
          <w:szCs w:val="22"/>
          <w:lang w:eastAsia="en-US"/>
        </w:rPr>
        <w:lastRenderedPageBreak/>
        <w:t>ОБРАЗЛОЖЕНИЕ  НА</w:t>
      </w:r>
    </w:p>
    <w:p w14:paraId="141D7A40" w14:textId="77777777" w:rsidR="00D23CE5" w:rsidRPr="008116F4" w:rsidRDefault="00D23CE5" w:rsidP="00D23CE5">
      <w:pPr>
        <w:pStyle w:val="NoSpacing"/>
        <w:jc w:val="center"/>
        <w:rPr>
          <w:rFonts w:ascii="StobiSerif Regular" w:hAnsi="StobiSerif Regular"/>
          <w:b/>
          <w:sz w:val="22"/>
          <w:szCs w:val="22"/>
        </w:rPr>
      </w:pPr>
      <w:r w:rsidRPr="008116F4">
        <w:rPr>
          <w:rFonts w:ascii="StobiSerif Regular" w:hAnsi="StobiSerif Regular"/>
          <w:b/>
          <w:sz w:val="22"/>
          <w:szCs w:val="22"/>
        </w:rPr>
        <w:t>ПРЕДЛОГ ТЕКСТ НА ЗАКОН ЗА ИЗМЕНУВАЊЕ И ДОПОЛНУВАЊЕ НА ЗАКОНОТ ЗА ЖИВОТНАТА СРЕДИНА (*)</w:t>
      </w:r>
    </w:p>
    <w:p w14:paraId="6EA66B6F" w14:textId="77777777" w:rsidR="00D23CE5" w:rsidRPr="008116F4" w:rsidRDefault="00D23CE5" w:rsidP="00D23CE5">
      <w:pPr>
        <w:jc w:val="center"/>
        <w:rPr>
          <w:rFonts w:ascii="StobiSerif Regular" w:hAnsi="StobiSerif Regular"/>
          <w:b/>
          <w:bCs/>
          <w:sz w:val="22"/>
          <w:szCs w:val="22"/>
        </w:rPr>
      </w:pPr>
    </w:p>
    <w:p w14:paraId="01746D26" w14:textId="77777777" w:rsidR="00D23CE5" w:rsidRPr="008116F4" w:rsidRDefault="00D23CE5" w:rsidP="00D23CE5">
      <w:pPr>
        <w:suppressAutoHyphens w:val="0"/>
        <w:jc w:val="center"/>
        <w:rPr>
          <w:rFonts w:ascii="StobiSerif Regular" w:eastAsia="Calibri" w:hAnsi="StobiSerif Regular"/>
          <w:sz w:val="22"/>
          <w:szCs w:val="22"/>
          <w:lang w:eastAsia="en-US"/>
        </w:rPr>
      </w:pPr>
    </w:p>
    <w:p w14:paraId="6A8C0CF7" w14:textId="77777777" w:rsidR="00D23CE5" w:rsidRPr="008116F4" w:rsidRDefault="00D23CE5" w:rsidP="00D23CE5">
      <w:pPr>
        <w:suppressAutoHyphens w:val="0"/>
        <w:jc w:val="center"/>
        <w:rPr>
          <w:rFonts w:ascii="StobiSerif Regular" w:eastAsia="Calibri" w:hAnsi="StobiSerif Regular"/>
          <w:sz w:val="22"/>
          <w:szCs w:val="22"/>
          <w:lang w:eastAsia="en-US"/>
        </w:rPr>
      </w:pPr>
    </w:p>
    <w:p w14:paraId="19DA487C" w14:textId="77777777" w:rsidR="00D23CE5" w:rsidRPr="008116F4" w:rsidRDefault="00D23CE5" w:rsidP="00D23CE5">
      <w:pPr>
        <w:suppressAutoHyphens w:val="0"/>
        <w:rPr>
          <w:rFonts w:ascii="StobiSerif Regular" w:eastAsia="Calibri" w:hAnsi="StobiSerif Regular"/>
          <w:sz w:val="22"/>
          <w:szCs w:val="22"/>
          <w:lang w:eastAsia="en-US"/>
        </w:rPr>
      </w:pPr>
      <w:r w:rsidRPr="008116F4">
        <w:rPr>
          <w:rFonts w:ascii="StobiSerif Regular" w:eastAsia="Calibri" w:hAnsi="StobiSerif Regular"/>
          <w:sz w:val="22"/>
          <w:szCs w:val="22"/>
          <w:lang w:eastAsia="en-US"/>
        </w:rPr>
        <w:t>I.</w:t>
      </w:r>
      <w:r w:rsidRPr="008116F4">
        <w:rPr>
          <w:rFonts w:ascii="StobiSerif Regular" w:eastAsia="Calibri" w:hAnsi="StobiSerif Regular"/>
          <w:sz w:val="22"/>
          <w:szCs w:val="22"/>
          <w:lang w:eastAsia="en-US"/>
        </w:rPr>
        <w:tab/>
        <w:t xml:space="preserve">ОБЈАСНУВАЊЕ НА СОДРЖИНАТА НА ОДРЕДБИТЕ НА ПРЕДЛОГ ЗАКОНОТ </w:t>
      </w:r>
    </w:p>
    <w:p w14:paraId="661B7970" w14:textId="77777777" w:rsidR="00D23CE5" w:rsidRPr="008116F4" w:rsidRDefault="00D23CE5" w:rsidP="00D23CE5">
      <w:pPr>
        <w:suppressAutoHyphens w:val="0"/>
        <w:rPr>
          <w:rFonts w:ascii="StobiSerif Regular" w:eastAsia="Calibri" w:hAnsi="StobiSerif Regular" w:cs="Arial"/>
          <w:sz w:val="22"/>
          <w:szCs w:val="22"/>
          <w:lang w:val="ru-RU" w:eastAsia="en-US"/>
        </w:rPr>
      </w:pPr>
    </w:p>
    <w:p w14:paraId="18280D14" w14:textId="7D03126B" w:rsidR="00D23CE5" w:rsidRPr="00DA1754" w:rsidRDefault="00D23CE5" w:rsidP="00D23CE5">
      <w:pPr>
        <w:suppressAutoHyphens w:val="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ab/>
        <w:t xml:space="preserve">Со член 1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w:t>
      </w:r>
      <w:r w:rsidR="00E22032" w:rsidRPr="008116F4">
        <w:rPr>
          <w:rFonts w:ascii="StobiSerif Regular" w:eastAsia="Calibri" w:hAnsi="StobiSerif Regular"/>
          <w:bCs/>
          <w:sz w:val="22"/>
          <w:szCs w:val="22"/>
          <w:lang w:eastAsia="en-US"/>
        </w:rPr>
        <w:t>от</w:t>
      </w:r>
      <w:r w:rsidRPr="008116F4">
        <w:rPr>
          <w:rFonts w:ascii="StobiSerif Regular" w:eastAsia="Calibri" w:hAnsi="StobiSerif Regular"/>
          <w:bCs/>
          <w:sz w:val="22"/>
          <w:szCs w:val="22"/>
          <w:lang w:eastAsia="en-US"/>
        </w:rPr>
        <w:t xml:space="preserve"> 5 став</w:t>
      </w:r>
      <w:r w:rsidR="00E22032" w:rsidRPr="008116F4">
        <w:rPr>
          <w:rFonts w:ascii="StobiSerif Regular" w:eastAsia="Calibri" w:hAnsi="StobiSerif Regular"/>
          <w:bCs/>
          <w:sz w:val="22"/>
          <w:szCs w:val="22"/>
          <w:lang w:eastAsia="en-US"/>
        </w:rPr>
        <w:t>от</w:t>
      </w:r>
      <w:r w:rsidRPr="008116F4">
        <w:rPr>
          <w:rFonts w:ascii="StobiSerif Regular" w:eastAsia="Calibri" w:hAnsi="StobiSerif Regular"/>
          <w:bCs/>
          <w:sz w:val="22"/>
          <w:szCs w:val="22"/>
          <w:lang w:eastAsia="en-US"/>
        </w:rPr>
        <w:t xml:space="preserve"> (1)</w:t>
      </w:r>
      <w:r w:rsidRPr="008116F4">
        <w:rPr>
          <w:rFonts w:ascii="StobiSerif Regular" w:eastAsia="Calibri" w:hAnsi="StobiSerif Regular"/>
          <w:bCs/>
          <w:sz w:val="22"/>
          <w:szCs w:val="22"/>
          <w:lang w:val="ru-RU" w:eastAsia="en-US"/>
        </w:rPr>
        <w:t xml:space="preserve"> </w:t>
      </w:r>
      <w:r w:rsidRPr="008116F4">
        <w:rPr>
          <w:rFonts w:ascii="StobiSerif Regular" w:eastAsia="Calibri" w:hAnsi="StobiSerif Regular"/>
          <w:bCs/>
          <w:sz w:val="22"/>
          <w:szCs w:val="22"/>
          <w:lang w:eastAsia="en-US"/>
        </w:rPr>
        <w:t>и се</w:t>
      </w:r>
      <w:r w:rsidR="00E22032" w:rsidRPr="008116F4">
        <w:rPr>
          <w:rFonts w:ascii="StobiSerif Regular" w:eastAsia="Calibri" w:hAnsi="StobiSerif Regular"/>
          <w:bCs/>
          <w:sz w:val="22"/>
          <w:szCs w:val="22"/>
          <w:lang w:eastAsia="en-US"/>
        </w:rPr>
        <w:t xml:space="preserve"> додаваат/изменуваат дефиниции согласно директивата 214/52/ЕУ како и  дефинираат супстанциите од Монтреалскиот протокол кои ја осиромашуваат озонската обвивка</w:t>
      </w:r>
      <w:r w:rsidRPr="008116F4">
        <w:rPr>
          <w:rFonts w:ascii="StobiSerif Regular" w:eastAsia="Calibri" w:hAnsi="StobiSerif Regular"/>
          <w:bCs/>
          <w:sz w:val="22"/>
          <w:szCs w:val="22"/>
          <w:lang w:eastAsia="en-US"/>
        </w:rPr>
        <w:t xml:space="preserve"> </w:t>
      </w:r>
    </w:p>
    <w:p w14:paraId="3B038FB8" w14:textId="46C3C294" w:rsidR="00E22032" w:rsidRPr="00DA1754" w:rsidRDefault="00E22032" w:rsidP="00DA1754">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членот 21</w:t>
      </w:r>
      <w:r w:rsidRPr="008116F4">
        <w:rPr>
          <w:rFonts w:ascii="StobiSerif Regular" w:eastAsia="Calibri" w:hAnsi="StobiSerif Regular"/>
          <w:bCs/>
          <w:sz w:val="22"/>
          <w:szCs w:val="22"/>
          <w:lang w:val="ru-RU" w:eastAsia="en-US"/>
        </w:rPr>
        <w:t xml:space="preserve"> </w:t>
      </w:r>
      <w:r w:rsidRPr="008116F4">
        <w:rPr>
          <w:rFonts w:ascii="StobiSerif Regular" w:eastAsia="Calibri" w:hAnsi="StobiSerif Regular"/>
          <w:bCs/>
          <w:sz w:val="22"/>
          <w:szCs w:val="22"/>
          <w:lang w:eastAsia="en-US"/>
        </w:rPr>
        <w:t xml:space="preserve">и </w:t>
      </w:r>
      <w:r w:rsidRPr="008116F4">
        <w:rPr>
          <w:rFonts w:ascii="StobiSerif Regular" w:hAnsi="StobiSerif Regular"/>
          <w:color w:val="292B2C"/>
          <w:sz w:val="22"/>
          <w:szCs w:val="22"/>
          <w:shd w:val="clear" w:color="auto" w:fill="FFFFFF"/>
        </w:rPr>
        <w:t>забраната на производството, прометот и употребата на одделни производи, полупроизводи, суровини, супстанции и вршењето на одделни активности и услуги заради заштита на животната средина е во  надлежност</w:t>
      </w:r>
      <w:r w:rsidR="004847BC" w:rsidRPr="008116F4">
        <w:rPr>
          <w:rFonts w:ascii="StobiSerif Regular" w:hAnsi="StobiSerif Regular"/>
          <w:color w:val="292B2C"/>
          <w:sz w:val="22"/>
          <w:szCs w:val="22"/>
          <w:shd w:val="clear" w:color="auto" w:fill="FFFFFF"/>
        </w:rPr>
        <w:t xml:space="preserve"> само </w:t>
      </w:r>
      <w:r w:rsidRPr="008116F4">
        <w:rPr>
          <w:rFonts w:ascii="StobiSerif Regular" w:hAnsi="StobiSerif Regular"/>
          <w:color w:val="292B2C"/>
          <w:sz w:val="22"/>
          <w:szCs w:val="22"/>
          <w:shd w:val="clear" w:color="auto" w:fill="FFFFFF"/>
        </w:rPr>
        <w:t xml:space="preserve"> на министерството за животна средина и просторно планирање.</w:t>
      </w:r>
    </w:p>
    <w:p w14:paraId="5CEE68B8" w14:textId="03FAC77D" w:rsidR="004847BC" w:rsidRPr="00DA1754" w:rsidRDefault="00E22032" w:rsidP="00DA1754">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3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членот 2</w:t>
      </w:r>
      <w:r w:rsidR="004847BC" w:rsidRPr="008116F4">
        <w:rPr>
          <w:rFonts w:ascii="StobiSerif Regular" w:eastAsia="Calibri" w:hAnsi="StobiSerif Regular"/>
          <w:bCs/>
          <w:sz w:val="22"/>
          <w:szCs w:val="22"/>
          <w:lang w:eastAsia="en-US"/>
        </w:rPr>
        <w:t>2 ставот (1)</w:t>
      </w:r>
      <w:r w:rsidRPr="008116F4">
        <w:rPr>
          <w:rFonts w:ascii="StobiSerif Regular" w:eastAsia="Calibri" w:hAnsi="StobiSerif Regular"/>
          <w:bCs/>
          <w:sz w:val="22"/>
          <w:szCs w:val="22"/>
          <w:lang w:val="ru-RU" w:eastAsia="en-US"/>
        </w:rPr>
        <w:t xml:space="preserve"> </w:t>
      </w:r>
      <w:r w:rsidRPr="008116F4">
        <w:rPr>
          <w:rFonts w:ascii="StobiSerif Regular" w:eastAsia="Calibri" w:hAnsi="StobiSerif Regular"/>
          <w:bCs/>
          <w:sz w:val="22"/>
          <w:szCs w:val="22"/>
          <w:lang w:eastAsia="en-US"/>
        </w:rPr>
        <w:t xml:space="preserve">и со што  </w:t>
      </w:r>
      <w:r w:rsidR="004847BC" w:rsidRPr="008116F4">
        <w:rPr>
          <w:rFonts w:ascii="StobiSerif Regular" w:hAnsi="StobiSerif Regular"/>
          <w:color w:val="292B2C"/>
          <w:sz w:val="22"/>
          <w:szCs w:val="22"/>
          <w:shd w:val="clear" w:color="auto" w:fill="FFFFFF"/>
        </w:rPr>
        <w:t xml:space="preserve">Ограничување и контрола на извозот и увозот на одделни супстанции и производи </w:t>
      </w:r>
      <w:r w:rsidRPr="008116F4">
        <w:rPr>
          <w:rFonts w:ascii="StobiSerif Regular" w:hAnsi="StobiSerif Regular"/>
          <w:color w:val="292B2C"/>
          <w:sz w:val="22"/>
          <w:szCs w:val="22"/>
          <w:shd w:val="clear" w:color="auto" w:fill="FFFFFF"/>
        </w:rPr>
        <w:t>е во  надлежност на министерството за животна средина и просторно планирање.</w:t>
      </w:r>
    </w:p>
    <w:p w14:paraId="5128A232" w14:textId="16BDA1F4" w:rsidR="003D4FD0" w:rsidRPr="008116F4" w:rsidRDefault="004847BC" w:rsidP="00DA1754">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4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членот 22-а ставот (1)</w:t>
      </w:r>
      <w:r w:rsidRPr="008116F4">
        <w:rPr>
          <w:rFonts w:ascii="StobiSerif Regular" w:eastAsia="Calibri" w:hAnsi="StobiSerif Regular"/>
          <w:bCs/>
          <w:sz w:val="22"/>
          <w:szCs w:val="22"/>
          <w:lang w:val="ru-RU" w:eastAsia="en-US"/>
        </w:rPr>
        <w:t xml:space="preserve"> </w:t>
      </w:r>
      <w:r w:rsidRPr="008116F4">
        <w:rPr>
          <w:rFonts w:ascii="StobiSerif Regular" w:eastAsia="Calibri" w:hAnsi="StobiSerif Regular"/>
          <w:bCs/>
          <w:sz w:val="22"/>
          <w:szCs w:val="22"/>
          <w:lang w:eastAsia="en-US"/>
        </w:rPr>
        <w:t>во кој се дефинираат супстанциите кои ја осирома</w:t>
      </w:r>
      <w:r w:rsidR="003D4FD0" w:rsidRPr="008116F4">
        <w:rPr>
          <w:rFonts w:ascii="StobiSerif Regular" w:eastAsia="Calibri" w:hAnsi="StobiSerif Regular"/>
          <w:bCs/>
          <w:sz w:val="22"/>
          <w:szCs w:val="22"/>
          <w:lang w:eastAsia="en-US"/>
        </w:rPr>
        <w:t>ш</w:t>
      </w:r>
      <w:r w:rsidRPr="008116F4">
        <w:rPr>
          <w:rFonts w:ascii="StobiSerif Regular" w:eastAsia="Calibri" w:hAnsi="StobiSerif Regular"/>
          <w:bCs/>
          <w:sz w:val="22"/>
          <w:szCs w:val="22"/>
          <w:lang w:eastAsia="en-US"/>
        </w:rPr>
        <w:t>уваат озонската обвивка согласно Монтреалскиот протокол</w:t>
      </w:r>
      <w:r w:rsidR="003D4FD0" w:rsidRPr="008116F4">
        <w:rPr>
          <w:rFonts w:ascii="StobiSerif Regular" w:eastAsia="Calibri" w:hAnsi="StobiSerif Regular"/>
          <w:bCs/>
          <w:sz w:val="22"/>
          <w:szCs w:val="22"/>
          <w:lang w:eastAsia="en-US"/>
        </w:rPr>
        <w:t xml:space="preserve"> и се пропишува начинот на увоз или извоз на истите</w:t>
      </w:r>
      <w:r w:rsidRPr="008116F4">
        <w:rPr>
          <w:rFonts w:ascii="StobiSerif Regular" w:eastAsia="Calibri" w:hAnsi="StobiSerif Regular"/>
          <w:bCs/>
          <w:sz w:val="22"/>
          <w:szCs w:val="22"/>
          <w:lang w:eastAsia="en-US"/>
        </w:rPr>
        <w:t>.</w:t>
      </w:r>
    </w:p>
    <w:p w14:paraId="516BBD8F" w14:textId="36AD0BE3" w:rsidR="003D4FD0" w:rsidRPr="008116F4" w:rsidRDefault="003D4FD0" w:rsidP="003D4FD0">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5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22-б </w:t>
      </w:r>
      <w:r w:rsidR="00E827D6" w:rsidRPr="008116F4">
        <w:rPr>
          <w:rFonts w:ascii="StobiSerif Regular" w:eastAsia="Calibri" w:hAnsi="StobiSerif Regular"/>
          <w:bCs/>
          <w:sz w:val="22"/>
          <w:szCs w:val="22"/>
          <w:lang w:eastAsia="en-US"/>
        </w:rPr>
        <w:t>и се утврдуваат надлежности на Министерот за животна средина и просторно планирање</w:t>
      </w:r>
      <w:r w:rsidRPr="008116F4">
        <w:rPr>
          <w:rFonts w:ascii="StobiSerif Regular" w:eastAsia="Calibri" w:hAnsi="StobiSerif Regular"/>
          <w:bCs/>
          <w:sz w:val="22"/>
          <w:szCs w:val="22"/>
          <w:lang w:eastAsia="en-US"/>
        </w:rPr>
        <w:t>.</w:t>
      </w:r>
    </w:p>
    <w:p w14:paraId="542F6996" w14:textId="41F469DB" w:rsidR="00E827D6" w:rsidRPr="008116F4" w:rsidRDefault="00E827D6" w:rsidP="00E827D6">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6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22-в став (3) и се утврдува надоместокот за плаќање на испит за </w:t>
      </w:r>
      <w:r w:rsidRPr="008116F4">
        <w:rPr>
          <w:rFonts w:ascii="StobiSerif Regular" w:hAnsi="StobiSerif Regular"/>
          <w:color w:val="000000"/>
          <w:sz w:val="22"/>
          <w:szCs w:val="22"/>
          <w:shd w:val="clear" w:color="auto" w:fill="FFFFFF"/>
        </w:rPr>
        <w:t>испит за постапување со средства за ладење и/или производи кои содржат средства за ладење </w:t>
      </w:r>
      <w:r w:rsidRPr="008116F4">
        <w:rPr>
          <w:rFonts w:ascii="StobiSerif Regular" w:eastAsia="Calibri" w:hAnsi="StobiSerif Regular"/>
          <w:bCs/>
          <w:sz w:val="22"/>
          <w:szCs w:val="22"/>
          <w:lang w:eastAsia="en-US"/>
        </w:rPr>
        <w:t>.</w:t>
      </w:r>
    </w:p>
    <w:p w14:paraId="588DD6B1" w14:textId="1359B279" w:rsidR="00922691" w:rsidRPr="008116F4" w:rsidRDefault="00922691" w:rsidP="00E827D6">
      <w:pPr>
        <w:suppressAutoHyphens w:val="0"/>
        <w:ind w:firstLine="720"/>
        <w:rPr>
          <w:rFonts w:ascii="StobiSerif Regular" w:eastAsia="Calibri" w:hAnsi="StobiSerif Regular"/>
          <w:bCs/>
          <w:sz w:val="22"/>
          <w:szCs w:val="22"/>
          <w:lang w:val="en-US" w:eastAsia="en-US"/>
        </w:rPr>
      </w:pPr>
      <w:r w:rsidRPr="008116F4">
        <w:rPr>
          <w:rFonts w:ascii="StobiSerif Regular" w:eastAsia="Calibri" w:hAnsi="StobiSerif Regular" w:cs="Arial"/>
          <w:sz w:val="22"/>
          <w:szCs w:val="22"/>
          <w:lang w:val="ru-RU" w:eastAsia="en-US"/>
        </w:rPr>
        <w:t xml:space="preserve">Со член 7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22-к став (7) и се дефинира број  на присутни лица во просторијата за полагање на </w:t>
      </w:r>
      <w:r w:rsidRPr="008116F4">
        <w:rPr>
          <w:rFonts w:ascii="StobiSerif Regular" w:hAnsi="StobiSerif Regular"/>
          <w:color w:val="000000"/>
          <w:sz w:val="22"/>
          <w:szCs w:val="22"/>
          <w:shd w:val="clear" w:color="auto" w:fill="FFFFFF"/>
        </w:rPr>
        <w:t>испитот за постапување со средства за ладење и/или производи кои содржат средства за ладење </w:t>
      </w:r>
    </w:p>
    <w:p w14:paraId="4BF1D626" w14:textId="5B099AD1" w:rsidR="00E827D6" w:rsidRPr="008116F4" w:rsidRDefault="00E827D6" w:rsidP="00E827D6">
      <w:pPr>
        <w:suppressAutoHyphens w:val="0"/>
        <w:ind w:firstLine="720"/>
        <w:rPr>
          <w:rFonts w:ascii="StobiSerif Regular" w:eastAsia="Calibri" w:hAnsi="StobiSerif Regular" w:cs="Arial"/>
          <w:sz w:val="22"/>
          <w:szCs w:val="22"/>
          <w:lang w:val="ru-RU" w:eastAsia="en-US"/>
        </w:rPr>
      </w:pPr>
      <w:r w:rsidRPr="008116F4">
        <w:rPr>
          <w:rFonts w:ascii="StobiSerif Regular" w:eastAsia="Calibri" w:hAnsi="StobiSerif Regular" w:cs="Arial"/>
          <w:sz w:val="22"/>
          <w:szCs w:val="22"/>
          <w:lang w:val="ru-RU" w:eastAsia="en-US"/>
        </w:rPr>
        <w:t xml:space="preserve">Со член </w:t>
      </w:r>
      <w:r w:rsidR="00922691" w:rsidRPr="008116F4">
        <w:rPr>
          <w:rFonts w:ascii="StobiSerif Regular" w:eastAsia="Calibri" w:hAnsi="StobiSerif Regular" w:cs="Arial"/>
          <w:sz w:val="22"/>
          <w:szCs w:val="22"/>
          <w:lang w:val="ru-RU" w:eastAsia="en-US"/>
        </w:rPr>
        <w:t>8</w:t>
      </w:r>
      <w:r w:rsidRPr="008116F4">
        <w:rPr>
          <w:rFonts w:ascii="StobiSerif Regular" w:eastAsia="Calibri" w:hAnsi="StobiSerif Regular" w:cs="Arial"/>
          <w:sz w:val="22"/>
          <w:szCs w:val="22"/>
          <w:lang w:val="ru-RU" w:eastAsia="en-US"/>
        </w:rPr>
        <w:t xml:space="preserve">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брижат членовите </w:t>
      </w:r>
      <w:r w:rsidR="00922691" w:rsidRPr="008116F4">
        <w:rPr>
          <w:rFonts w:ascii="StobiSerif Regular" w:eastAsia="Calibri" w:hAnsi="StobiSerif Regular" w:cs="Arial"/>
          <w:sz w:val="22"/>
          <w:szCs w:val="22"/>
          <w:lang w:val="ru-RU" w:eastAsia="en-US"/>
        </w:rPr>
        <w:t>28-а, 28-б, 28-в и 28-г.</w:t>
      </w:r>
    </w:p>
    <w:p w14:paraId="1A8525C9" w14:textId="7FCE4BCE" w:rsidR="00922691" w:rsidRPr="008116F4" w:rsidRDefault="00922691" w:rsidP="00E827D6">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9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40 со што се додава нов став во кој </w:t>
      </w:r>
      <w:r w:rsidR="003312A0" w:rsidRPr="008116F4">
        <w:rPr>
          <w:rFonts w:ascii="StobiSerif Regular" w:eastAsia="Calibri" w:hAnsi="StobiSerif Regular"/>
          <w:bCs/>
          <w:sz w:val="22"/>
          <w:szCs w:val="22"/>
          <w:lang w:eastAsia="en-US"/>
        </w:rPr>
        <w:t>дефинира доставата на податоци до информативен центар.</w:t>
      </w:r>
    </w:p>
    <w:p w14:paraId="2479D753" w14:textId="40755821" w:rsidR="003312A0" w:rsidRPr="008116F4" w:rsidRDefault="003312A0" w:rsidP="003312A0">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10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членот 40-а со што менува став 3 и се дефинира доставата на податоци до информативен центар.</w:t>
      </w:r>
    </w:p>
    <w:p w14:paraId="70C2C88C" w14:textId="2E756CA6" w:rsidR="003312A0" w:rsidRPr="008116F4" w:rsidRDefault="003312A0" w:rsidP="003312A0">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11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45 со што се дефинира </w:t>
      </w:r>
      <w:r w:rsidRPr="008116F4">
        <w:rPr>
          <w:rFonts w:ascii="StobiSerif Regular" w:hAnsi="StobiSerif Regular"/>
          <w:color w:val="292B2C"/>
          <w:sz w:val="22"/>
          <w:szCs w:val="22"/>
          <w:shd w:val="clear" w:color="auto" w:fill="FFFFFF"/>
        </w:rPr>
        <w:t>Извештајот за состојбата на животната средина.</w:t>
      </w:r>
    </w:p>
    <w:p w14:paraId="4FC6C152" w14:textId="6DF3F23B" w:rsidR="003312A0" w:rsidRPr="008116F4" w:rsidRDefault="003312A0" w:rsidP="003312A0">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12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w:t>
      </w:r>
      <w:r w:rsidR="00543977" w:rsidRPr="008116F4">
        <w:rPr>
          <w:rFonts w:ascii="StobiSerif Regular" w:eastAsia="Calibri" w:hAnsi="StobiSerif Regular"/>
          <w:bCs/>
          <w:sz w:val="22"/>
          <w:szCs w:val="22"/>
          <w:lang w:eastAsia="en-US"/>
        </w:rPr>
        <w:t>76 став (2) и се додаваат два нови става со што прави поголем опфат на директни и индиректни влијанија на проектот врз повеќе фактори на оцена на влијание врз животната средина.</w:t>
      </w:r>
    </w:p>
    <w:p w14:paraId="2896A58D" w14:textId="3A6C22E6" w:rsidR="00543977" w:rsidRPr="008116F4" w:rsidRDefault="00543977" w:rsidP="00543977">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t xml:space="preserve">Со член 13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77 став (2) се утвррдува потребата од спроведување на постапката за </w:t>
      </w:r>
      <w:r w:rsidRPr="008116F4">
        <w:rPr>
          <w:rFonts w:ascii="StobiSerif Regular" w:hAnsi="StobiSerif Regular"/>
          <w:color w:val="292B2C"/>
          <w:sz w:val="22"/>
          <w:szCs w:val="22"/>
          <w:shd w:val="clear" w:color="auto" w:fill="FFFFFF"/>
        </w:rPr>
        <w:t xml:space="preserve">оцена на влијанието врз животната средина </w:t>
      </w:r>
      <w:r w:rsidRPr="008116F4">
        <w:rPr>
          <w:rFonts w:ascii="StobiSerif Regular" w:eastAsia="Calibri" w:hAnsi="StobiSerif Regular"/>
          <w:bCs/>
          <w:sz w:val="22"/>
          <w:szCs w:val="22"/>
          <w:lang w:eastAsia="en-US"/>
        </w:rPr>
        <w:t>.</w:t>
      </w:r>
    </w:p>
    <w:p w14:paraId="61839FDA" w14:textId="4B924656" w:rsidR="00156D0D" w:rsidRPr="008116F4" w:rsidRDefault="00156D0D" w:rsidP="00543977">
      <w:pPr>
        <w:suppressAutoHyphens w:val="0"/>
        <w:ind w:firstLine="720"/>
        <w:rPr>
          <w:rFonts w:ascii="StobiSerif Regular" w:eastAsia="Calibri" w:hAnsi="StobiSerif Regular"/>
          <w:bCs/>
          <w:sz w:val="22"/>
          <w:szCs w:val="22"/>
          <w:lang w:eastAsia="en-US"/>
        </w:rPr>
      </w:pPr>
      <w:r w:rsidRPr="008116F4">
        <w:rPr>
          <w:rFonts w:ascii="StobiSerif Regular" w:eastAsia="Calibri" w:hAnsi="StobiSerif Regular" w:cs="Arial"/>
          <w:sz w:val="22"/>
          <w:szCs w:val="22"/>
          <w:lang w:val="ru-RU" w:eastAsia="en-US"/>
        </w:rPr>
        <w:lastRenderedPageBreak/>
        <w:t xml:space="preserve">Со член 14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78 став (1) се утвррдува во кој случај </w:t>
      </w:r>
      <w:r w:rsidRPr="008116F4">
        <w:rPr>
          <w:rFonts w:ascii="StobiSerif Regular" w:hAnsi="StobiSerif Regular"/>
          <w:color w:val="292B2C"/>
          <w:sz w:val="22"/>
          <w:szCs w:val="22"/>
          <w:shd w:val="clear" w:color="auto" w:fill="FFFFFF"/>
        </w:rPr>
        <w:t>не се врши оцена на влијанието врз животната средина.</w:t>
      </w:r>
    </w:p>
    <w:p w14:paraId="0A0658C3" w14:textId="003F5722" w:rsidR="00156D0D" w:rsidRPr="008116F4" w:rsidRDefault="00156D0D" w:rsidP="00156D0D">
      <w:pPr>
        <w:suppressAutoHyphens w:val="0"/>
        <w:ind w:firstLine="720"/>
        <w:rPr>
          <w:rFonts w:ascii="StobiSerif Regular" w:hAnsi="StobiSerif Regular"/>
          <w:color w:val="292B2C"/>
          <w:sz w:val="22"/>
          <w:szCs w:val="22"/>
          <w:shd w:val="clear" w:color="auto" w:fill="FFFFFF"/>
          <w:lang w:val="en-US"/>
        </w:rPr>
      </w:pPr>
      <w:r w:rsidRPr="008116F4">
        <w:rPr>
          <w:rFonts w:ascii="StobiSerif Regular" w:eastAsia="Calibri" w:hAnsi="StobiSerif Regular" w:cs="Arial"/>
          <w:sz w:val="22"/>
          <w:szCs w:val="22"/>
          <w:lang w:val="ru-RU" w:eastAsia="en-US"/>
        </w:rPr>
        <w:t xml:space="preserve">Со член 15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79 и се утвррдува </w:t>
      </w:r>
      <w:r w:rsidRPr="008116F4">
        <w:rPr>
          <w:rFonts w:ascii="StobiSerif Regular" w:hAnsi="StobiSerif Regular"/>
          <w:color w:val="292B2C"/>
          <w:sz w:val="22"/>
          <w:szCs w:val="22"/>
          <w:shd w:val="clear" w:color="auto" w:fill="FFFFFF"/>
        </w:rPr>
        <w:t>начинот и постапката  на оцена на влијанието на проектот врз животната средина</w:t>
      </w:r>
      <w:r w:rsidR="00090CF6" w:rsidRPr="008116F4">
        <w:rPr>
          <w:rFonts w:ascii="StobiSerif Regular" w:hAnsi="StobiSerif Regular"/>
          <w:color w:val="292B2C"/>
          <w:sz w:val="22"/>
          <w:szCs w:val="22"/>
          <w:shd w:val="clear" w:color="auto" w:fill="FFFFFF"/>
          <w:lang w:val="en-US"/>
        </w:rPr>
        <w:t>.</w:t>
      </w:r>
    </w:p>
    <w:p w14:paraId="2E309A14" w14:textId="0960326E" w:rsidR="00090CF6" w:rsidRPr="008116F4" w:rsidRDefault="00090CF6" w:rsidP="00090CF6">
      <w:pPr>
        <w:suppressAutoHyphens w:val="0"/>
        <w:ind w:firstLine="720"/>
        <w:rPr>
          <w:rFonts w:ascii="StobiSerif Regular" w:hAnsi="StobiSerif Regular" w:cs="Calibri"/>
          <w:color w:val="000000"/>
          <w:sz w:val="22"/>
          <w:szCs w:val="22"/>
          <w:shd w:val="clear" w:color="auto" w:fill="FFFFFF"/>
        </w:rPr>
      </w:pPr>
      <w:r w:rsidRPr="008116F4">
        <w:rPr>
          <w:rFonts w:ascii="StobiSerif Regular" w:eastAsia="Calibri" w:hAnsi="StobiSerif Regular" w:cs="Arial"/>
          <w:sz w:val="22"/>
          <w:szCs w:val="22"/>
          <w:lang w:val="ru-RU" w:eastAsia="en-US"/>
        </w:rPr>
        <w:t>Со член 1</w:t>
      </w:r>
      <w:r w:rsidRPr="008116F4">
        <w:rPr>
          <w:rFonts w:ascii="StobiSerif Regular" w:eastAsia="Calibri" w:hAnsi="StobiSerif Regular" w:cs="Arial"/>
          <w:sz w:val="22"/>
          <w:szCs w:val="22"/>
          <w:lang w:val="en-US" w:eastAsia="en-US"/>
        </w:rPr>
        <w:t>6</w:t>
      </w:r>
      <w:r w:rsidRPr="008116F4">
        <w:rPr>
          <w:rFonts w:ascii="StobiSerif Regular" w:eastAsia="Calibri" w:hAnsi="StobiSerif Regular" w:cs="Arial"/>
          <w:sz w:val="22"/>
          <w:szCs w:val="22"/>
          <w:lang w:val="ru-RU" w:eastAsia="en-US"/>
        </w:rPr>
        <w:t xml:space="preserve">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w:t>
      </w:r>
      <w:r w:rsidRPr="008116F4">
        <w:rPr>
          <w:rFonts w:ascii="StobiSerif Regular" w:eastAsia="Calibri" w:hAnsi="StobiSerif Regular"/>
          <w:bCs/>
          <w:sz w:val="22"/>
          <w:szCs w:val="22"/>
          <w:lang w:val="en-US" w:eastAsia="en-US"/>
        </w:rPr>
        <w:t>80</w:t>
      </w:r>
      <w:r w:rsidRPr="008116F4">
        <w:rPr>
          <w:rFonts w:ascii="StobiSerif Regular" w:eastAsia="Calibri" w:hAnsi="StobiSerif Regular"/>
          <w:bCs/>
          <w:sz w:val="22"/>
          <w:szCs w:val="22"/>
          <w:lang w:eastAsia="en-US"/>
        </w:rPr>
        <w:t xml:space="preserve"> и се утвррдува постапка за </w:t>
      </w:r>
      <w:r w:rsidRPr="008116F4">
        <w:rPr>
          <w:rFonts w:ascii="StobiSerif Regular" w:hAnsi="StobiSerif Regular"/>
          <w:color w:val="292B2C"/>
          <w:sz w:val="22"/>
          <w:szCs w:val="22"/>
          <w:shd w:val="clear" w:color="auto" w:fill="FFFFFF"/>
        </w:rPr>
        <w:t>известување за намерата за изведување на проектот</w:t>
      </w:r>
      <w:r w:rsidRPr="008116F4">
        <w:rPr>
          <w:rFonts w:ascii="StobiSerif Regular" w:hAnsi="StobiSerif Regular" w:cs="Calibri"/>
          <w:color w:val="000000"/>
          <w:sz w:val="22"/>
          <w:szCs w:val="22"/>
          <w:shd w:val="clear" w:color="auto" w:fill="FFFFFF"/>
        </w:rPr>
        <w:t> </w:t>
      </w:r>
    </w:p>
    <w:p w14:paraId="7DD3AC84" w14:textId="27456393" w:rsidR="00090CF6" w:rsidRPr="008116F4" w:rsidRDefault="00090CF6" w:rsidP="00090CF6">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Со член 1</w:t>
      </w:r>
      <w:r w:rsidRPr="008116F4">
        <w:rPr>
          <w:rFonts w:ascii="StobiSerif Regular" w:eastAsia="Calibri" w:hAnsi="StobiSerif Regular" w:cs="Arial"/>
          <w:sz w:val="22"/>
          <w:szCs w:val="22"/>
          <w:lang w:val="en-US" w:eastAsia="en-US"/>
        </w:rPr>
        <w:t>7</w:t>
      </w:r>
      <w:r w:rsidRPr="008116F4">
        <w:rPr>
          <w:rFonts w:ascii="StobiSerif Regular" w:eastAsia="Calibri" w:hAnsi="StobiSerif Regular" w:cs="Arial"/>
          <w:sz w:val="22"/>
          <w:szCs w:val="22"/>
          <w:lang w:val="ru-RU" w:eastAsia="en-US"/>
        </w:rPr>
        <w:t xml:space="preserve">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81 и се утвррдува </w:t>
      </w:r>
      <w:r w:rsidRPr="008116F4">
        <w:rPr>
          <w:rFonts w:ascii="StobiSerif Regular" w:hAnsi="StobiSerif Regular"/>
          <w:color w:val="292B2C"/>
          <w:sz w:val="22"/>
          <w:szCs w:val="22"/>
          <w:shd w:val="clear" w:color="auto" w:fill="FFFFFF"/>
        </w:rPr>
        <w:t>постапка за утврдување на потребата од оцена на влијанието на проектот врз животната средина</w:t>
      </w:r>
    </w:p>
    <w:p w14:paraId="10915602" w14:textId="609892A6" w:rsidR="00090CF6" w:rsidRPr="008116F4" w:rsidRDefault="00090CF6" w:rsidP="00090CF6">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Со член 1</w:t>
      </w:r>
      <w:r w:rsidRPr="008116F4">
        <w:rPr>
          <w:rFonts w:ascii="StobiSerif Regular" w:eastAsia="Calibri" w:hAnsi="StobiSerif Regular" w:cs="Arial"/>
          <w:sz w:val="22"/>
          <w:szCs w:val="22"/>
          <w:lang w:eastAsia="en-US"/>
        </w:rPr>
        <w:t>8</w:t>
      </w:r>
      <w:r w:rsidRPr="008116F4">
        <w:rPr>
          <w:rFonts w:ascii="StobiSerif Regular" w:eastAsia="Calibri" w:hAnsi="StobiSerif Regular" w:cs="Arial"/>
          <w:sz w:val="22"/>
          <w:szCs w:val="22"/>
          <w:lang w:val="ru-RU" w:eastAsia="en-US"/>
        </w:rPr>
        <w:t xml:space="preserve">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83 и се утвррдува </w:t>
      </w:r>
      <w:r w:rsidRPr="008116F4">
        <w:rPr>
          <w:rFonts w:ascii="StobiSerif Regular" w:hAnsi="StobiSerif Regular"/>
          <w:color w:val="292B2C"/>
          <w:sz w:val="22"/>
          <w:szCs w:val="22"/>
          <w:shd w:val="clear" w:color="auto" w:fill="FFFFFF"/>
        </w:rPr>
        <w:t>рокот за консултации  на студијата за оцена на влијание на проектот врз животната средина.</w:t>
      </w:r>
    </w:p>
    <w:p w14:paraId="7D2AF7C3" w14:textId="04D277A2" w:rsidR="00E82430" w:rsidRPr="008116F4" w:rsidRDefault="00E82430" w:rsidP="00E82430">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Со член 1</w:t>
      </w:r>
      <w:r w:rsidRPr="008116F4">
        <w:rPr>
          <w:rFonts w:ascii="StobiSerif Regular" w:eastAsia="Calibri" w:hAnsi="StobiSerif Regular" w:cs="Arial"/>
          <w:sz w:val="22"/>
          <w:szCs w:val="22"/>
          <w:lang w:eastAsia="en-US"/>
        </w:rPr>
        <w:t>9</w:t>
      </w:r>
      <w:r w:rsidRPr="008116F4">
        <w:rPr>
          <w:rFonts w:ascii="StobiSerif Regular" w:eastAsia="Calibri" w:hAnsi="StobiSerif Regular" w:cs="Arial"/>
          <w:sz w:val="22"/>
          <w:szCs w:val="22"/>
          <w:lang w:val="ru-RU" w:eastAsia="en-US"/>
        </w:rPr>
        <w:t xml:space="preserve">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84 и се утвррдува </w:t>
      </w:r>
      <w:r w:rsidRPr="008116F4">
        <w:rPr>
          <w:rFonts w:ascii="StobiSerif Regular" w:hAnsi="StobiSerif Regular"/>
          <w:color w:val="292B2C"/>
          <w:sz w:val="22"/>
          <w:szCs w:val="22"/>
          <w:shd w:val="clear" w:color="auto" w:fill="FFFFFF"/>
        </w:rPr>
        <w:t>содржина на студијата за оцена на влијанието врз животната средина</w:t>
      </w:r>
    </w:p>
    <w:p w14:paraId="69BE7DAD" w14:textId="6F1C2CBF" w:rsidR="00E82430" w:rsidRPr="008116F4" w:rsidRDefault="00E82430" w:rsidP="00E82430">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20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членот 8</w:t>
      </w:r>
      <w:r w:rsidR="00D0271A" w:rsidRPr="008116F4">
        <w:rPr>
          <w:rFonts w:ascii="StobiSerif Regular" w:eastAsia="Calibri" w:hAnsi="StobiSerif Regular"/>
          <w:bCs/>
          <w:sz w:val="22"/>
          <w:szCs w:val="22"/>
          <w:lang w:eastAsia="en-US"/>
        </w:rPr>
        <w:t>6</w:t>
      </w:r>
      <w:r w:rsidRPr="008116F4">
        <w:rPr>
          <w:rFonts w:ascii="StobiSerif Regular" w:eastAsia="Calibri" w:hAnsi="StobiSerif Regular"/>
          <w:bCs/>
          <w:sz w:val="22"/>
          <w:szCs w:val="22"/>
          <w:lang w:eastAsia="en-US"/>
        </w:rPr>
        <w:t xml:space="preserve"> и се утвррдува постапката за </w:t>
      </w:r>
      <w:r w:rsidRPr="008116F4">
        <w:rPr>
          <w:rFonts w:ascii="StobiSerif Regular" w:hAnsi="StobiSerif Regular"/>
          <w:color w:val="292B2C"/>
          <w:sz w:val="22"/>
          <w:szCs w:val="22"/>
          <w:shd w:val="clear" w:color="auto" w:fill="FFFFFF"/>
        </w:rPr>
        <w:t>извештај за соодветноста на студијата за оцена на влијанието на проектот врз животната средина од страна на органот на државната управа надлежен за работите од областа на животната средина.</w:t>
      </w:r>
    </w:p>
    <w:p w14:paraId="26ED936C" w14:textId="4AFD30CE" w:rsidR="00D0271A" w:rsidRPr="008116F4" w:rsidRDefault="00D0271A" w:rsidP="00E82430">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21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членот 86 и се утвррдува постапката начинот и содржината на</w:t>
      </w:r>
      <w:r w:rsidRPr="008116F4">
        <w:rPr>
          <w:rFonts w:ascii="StobiSerif Regular" w:hAnsi="StobiSerif Regular"/>
          <w:color w:val="292B2C"/>
          <w:sz w:val="22"/>
          <w:szCs w:val="22"/>
          <w:shd w:val="clear" w:color="auto" w:fill="FFFFFF"/>
        </w:rPr>
        <w:t xml:space="preserve"> решението со кое се дава согласност или се одбива барањето за спроведување на проектот.</w:t>
      </w:r>
    </w:p>
    <w:p w14:paraId="2B4F8E77" w14:textId="5E59419C" w:rsidR="00D0271A" w:rsidRPr="008116F4" w:rsidRDefault="00D0271A" w:rsidP="00D0271A">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22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88 и се додаваат нови 2 става со кој се утвррдува </w:t>
      </w:r>
      <w:r w:rsidRPr="008116F4">
        <w:rPr>
          <w:rFonts w:ascii="StobiSerif Regular" w:hAnsi="StobiSerif Regular"/>
          <w:color w:val="292B2C"/>
          <w:sz w:val="22"/>
          <w:szCs w:val="22"/>
          <w:shd w:val="clear" w:color="auto" w:fill="FFFFFF"/>
        </w:rPr>
        <w:t>правното дејство на решението.</w:t>
      </w:r>
    </w:p>
    <w:p w14:paraId="2136F748" w14:textId="134C78DC" w:rsidR="00D0271A" w:rsidRPr="008116F4" w:rsidRDefault="00D0271A" w:rsidP="00D0271A">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23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90 и се утвррдува </w:t>
      </w:r>
      <w:r w:rsidRPr="008116F4">
        <w:rPr>
          <w:rFonts w:ascii="StobiSerif Regular" w:hAnsi="StobiSerif Regular"/>
          <w:color w:val="292B2C"/>
          <w:sz w:val="22"/>
          <w:szCs w:val="22"/>
          <w:shd w:val="clear" w:color="auto" w:fill="FFFFFF"/>
        </w:rPr>
        <w:t>достапноста на документите и на информациите за оцената на влијанијата врз животната средина до јавноста.</w:t>
      </w:r>
    </w:p>
    <w:p w14:paraId="47B269EF" w14:textId="2296D416" w:rsidR="00DC52E7" w:rsidRPr="008116F4" w:rsidRDefault="00DC52E7" w:rsidP="00D0271A">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24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90 и се утвррдува </w:t>
      </w:r>
      <w:r w:rsidRPr="008116F4">
        <w:rPr>
          <w:rFonts w:ascii="StobiSerif Regular" w:hAnsi="StobiSerif Regular"/>
          <w:color w:val="292B2C"/>
          <w:sz w:val="22"/>
          <w:szCs w:val="22"/>
          <w:shd w:val="clear" w:color="auto" w:fill="FFFFFF"/>
        </w:rPr>
        <w:t>услови начин за одржување на јавна расправа.</w:t>
      </w:r>
    </w:p>
    <w:p w14:paraId="77C54857" w14:textId="60B05336" w:rsidR="00DC52E7" w:rsidRPr="008116F4" w:rsidRDefault="00DC52E7" w:rsidP="00D0271A">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25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93 и се утвррдува </w:t>
      </w:r>
      <w:r w:rsidRPr="008116F4">
        <w:rPr>
          <w:rFonts w:ascii="StobiSerif Regular" w:hAnsi="StobiSerif Regular"/>
          <w:color w:val="292B2C"/>
          <w:sz w:val="22"/>
          <w:szCs w:val="22"/>
          <w:shd w:val="clear" w:color="auto" w:fill="FFFFFF"/>
        </w:rPr>
        <w:t>кој ги сноси троѓоците од одржување на јавната расправа  како и начинот за спроведување на постапка за оцена на влијание на прекугранично влијание на проектот врз животнта средина.</w:t>
      </w:r>
    </w:p>
    <w:p w14:paraId="67752B30" w14:textId="13E01AEE" w:rsidR="00DC52E7" w:rsidRPr="008116F4" w:rsidRDefault="00DC52E7" w:rsidP="00D0271A">
      <w:pPr>
        <w:suppressAutoHyphens w:val="0"/>
        <w:ind w:firstLine="720"/>
        <w:rPr>
          <w:rFonts w:ascii="StobiSerif Regular" w:hAnsi="StobiSerif Regular"/>
          <w:color w:val="000000"/>
          <w:sz w:val="22"/>
          <w:szCs w:val="22"/>
          <w:shd w:val="clear" w:color="auto" w:fill="FFFFFF"/>
        </w:rPr>
      </w:pPr>
      <w:r w:rsidRPr="008116F4">
        <w:rPr>
          <w:rFonts w:ascii="StobiSerif Regular" w:eastAsia="Calibri" w:hAnsi="StobiSerif Regular" w:cs="Arial"/>
          <w:sz w:val="22"/>
          <w:szCs w:val="22"/>
          <w:lang w:val="ru-RU" w:eastAsia="en-US"/>
        </w:rPr>
        <w:t xml:space="preserve">Со член 26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93 со што покрај </w:t>
      </w:r>
      <w:r w:rsidRPr="008116F4">
        <w:rPr>
          <w:rFonts w:ascii="StobiSerif Regular" w:hAnsi="StobiSerif Regular"/>
          <w:color w:val="000000"/>
          <w:sz w:val="22"/>
          <w:szCs w:val="22"/>
          <w:shd w:val="clear" w:color="auto" w:fill="FFFFFF"/>
        </w:rPr>
        <w:t>опис каде што е потребно, на главните мерки за избегнување, намалување и ако е возможно надоместување на штетните влијанија се додава и мерки за мониторинг.</w:t>
      </w:r>
    </w:p>
    <w:p w14:paraId="1775DF60" w14:textId="46851F3D" w:rsidR="007F35DB" w:rsidRPr="008116F4" w:rsidRDefault="007F35DB" w:rsidP="00D0271A">
      <w:pPr>
        <w:suppressAutoHyphens w:val="0"/>
        <w:ind w:firstLine="720"/>
        <w:rPr>
          <w:rFonts w:ascii="StobiSerif Regular" w:hAnsi="StobiSerif Regular" w:cs="Calibri"/>
          <w:color w:val="000000"/>
          <w:sz w:val="22"/>
          <w:szCs w:val="22"/>
          <w:shd w:val="clear" w:color="auto" w:fill="FFFFFF"/>
        </w:rPr>
      </w:pPr>
      <w:r w:rsidRPr="008116F4">
        <w:rPr>
          <w:rFonts w:ascii="StobiSerif Regular" w:eastAsia="Calibri" w:hAnsi="StobiSerif Regular" w:cs="Arial"/>
          <w:sz w:val="22"/>
          <w:szCs w:val="22"/>
          <w:lang w:val="ru-RU" w:eastAsia="en-US"/>
        </w:rPr>
        <w:t xml:space="preserve">Со член 27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94 став(4) во кој трошоците на </w:t>
      </w:r>
      <w:r w:rsidRPr="008116F4">
        <w:rPr>
          <w:rFonts w:ascii="StobiSerif Regular" w:hAnsi="StobiSerif Regular" w:cs="Calibri"/>
          <w:color w:val="000000"/>
          <w:sz w:val="22"/>
          <w:szCs w:val="22"/>
          <w:shd w:val="clear" w:color="auto" w:fill="FFFFFF"/>
        </w:rPr>
        <w:t>Оцена на прекуграничното влијание на животната средина на проектот кој се изведува на територија на друга држава ги презема инвеститорот.</w:t>
      </w:r>
    </w:p>
    <w:p w14:paraId="7D8DEA03" w14:textId="157EC95B" w:rsidR="00B8721C" w:rsidRPr="008116F4" w:rsidRDefault="00B8721C" w:rsidP="00B8721C">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28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148 се додаваат 5 ставови во кој се уредува </w:t>
      </w:r>
      <w:r w:rsidRPr="008116F4">
        <w:rPr>
          <w:rFonts w:ascii="StobiSerif Regular" w:hAnsi="StobiSerif Regular"/>
          <w:color w:val="292B2C"/>
          <w:sz w:val="22"/>
          <w:szCs w:val="22"/>
          <w:shd w:val="clear" w:color="auto" w:fill="FFFFFF"/>
        </w:rPr>
        <w:t>Извештајот за мерките за безбедност.</w:t>
      </w:r>
    </w:p>
    <w:p w14:paraId="5180C4BF" w14:textId="499A3C54" w:rsidR="00B8721C" w:rsidRPr="008116F4" w:rsidRDefault="00B8721C" w:rsidP="00B8721C">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29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157 се додава нов став во кој се доуредува </w:t>
      </w:r>
      <w:r w:rsidRPr="008116F4">
        <w:rPr>
          <w:rFonts w:ascii="StobiSerif Regular" w:hAnsi="StobiSerif Regular"/>
          <w:color w:val="292B2C"/>
          <w:sz w:val="22"/>
          <w:szCs w:val="22"/>
          <w:shd w:val="clear" w:color="auto" w:fill="FFFFFF"/>
        </w:rPr>
        <w:t>одговорноста на штета врз животната средина.</w:t>
      </w:r>
    </w:p>
    <w:p w14:paraId="29797CE9" w14:textId="26063323" w:rsidR="00B8721C" w:rsidRPr="008116F4" w:rsidRDefault="00B8721C" w:rsidP="00B8721C">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30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w:t>
      </w:r>
      <w:r w:rsidRPr="008116F4">
        <w:rPr>
          <w:rFonts w:ascii="StobiSerif Regular" w:eastAsia="Calibri" w:hAnsi="StobiSerif Regular"/>
          <w:bCs/>
          <w:sz w:val="22"/>
          <w:szCs w:val="22"/>
          <w:lang w:eastAsia="en-US"/>
        </w:rPr>
        <w:t xml:space="preserve">членот 158 се додава нов став во кој се доуредува </w:t>
      </w:r>
      <w:r w:rsidRPr="008116F4">
        <w:rPr>
          <w:rFonts w:ascii="StobiSerif Regular" w:hAnsi="StobiSerif Regular"/>
          <w:color w:val="292B2C"/>
          <w:sz w:val="22"/>
          <w:szCs w:val="22"/>
          <w:shd w:val="clear" w:color="auto" w:fill="FFFFFF"/>
        </w:rPr>
        <w:t>преземање на трошоци во случај на ремедијација.</w:t>
      </w:r>
    </w:p>
    <w:p w14:paraId="16ADF71B" w14:textId="42BDBFC0" w:rsidR="002D344B" w:rsidRPr="008116F4" w:rsidRDefault="002D344B" w:rsidP="002D344B">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lastRenderedPageBreak/>
        <w:t xml:space="preserve">Со член 31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w:t>
      </w:r>
      <w:r w:rsidR="00925752" w:rsidRPr="008116F4">
        <w:rPr>
          <w:rFonts w:ascii="StobiSerif Regular" w:eastAsia="Calibri" w:hAnsi="StobiSerif Regular" w:cs="Arial"/>
          <w:sz w:val="22"/>
          <w:szCs w:val="22"/>
          <w:lang w:val="ru-RU" w:eastAsia="en-US"/>
        </w:rPr>
        <w:t xml:space="preserve">менува членот 163 со што се </w:t>
      </w:r>
      <w:r w:rsidRPr="008116F4">
        <w:rPr>
          <w:rFonts w:ascii="StobiSerif Regular" w:eastAsia="Calibri" w:hAnsi="StobiSerif Regular" w:cs="Arial"/>
          <w:sz w:val="22"/>
          <w:szCs w:val="22"/>
          <w:lang w:val="ru-RU" w:eastAsia="en-US"/>
        </w:rPr>
        <w:t xml:space="preserve">прецизираат </w:t>
      </w:r>
      <w:r w:rsidRPr="008116F4">
        <w:rPr>
          <w:rFonts w:ascii="StobiSerif Regular" w:hAnsi="StobiSerif Regular"/>
          <w:color w:val="292B2C"/>
          <w:sz w:val="22"/>
          <w:szCs w:val="22"/>
          <w:shd w:val="clear" w:color="auto" w:fill="FFFFFF"/>
        </w:rPr>
        <w:t>супстанции што ја осиромашуваат озонската обвивка согласно Монтреалскиот договор.</w:t>
      </w:r>
    </w:p>
    <w:p w14:paraId="2597E3FE" w14:textId="3AA191CB" w:rsidR="00925752" w:rsidRPr="008116F4" w:rsidRDefault="00925752" w:rsidP="00925752">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32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164 со што се прецизираат </w:t>
      </w:r>
      <w:r w:rsidRPr="008116F4">
        <w:rPr>
          <w:rFonts w:ascii="StobiSerif Regular" w:hAnsi="StobiSerif Regular"/>
          <w:color w:val="292B2C"/>
          <w:sz w:val="22"/>
          <w:szCs w:val="22"/>
          <w:shd w:val="clear" w:color="auto" w:fill="FFFFFF"/>
        </w:rPr>
        <w:t>супстанции што ја осиромашуваат озонската обвивка согласно Монтреалскиот договор.</w:t>
      </w:r>
    </w:p>
    <w:p w14:paraId="650161AC" w14:textId="35EC4DD5" w:rsidR="00925752" w:rsidRPr="008116F4" w:rsidRDefault="00925752" w:rsidP="00925752">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33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165 се допрецизира </w:t>
      </w:r>
      <w:r w:rsidRPr="008116F4">
        <w:rPr>
          <w:rFonts w:ascii="StobiSerif Regular" w:hAnsi="StobiSerif Regular"/>
          <w:color w:val="292B2C"/>
          <w:sz w:val="22"/>
          <w:szCs w:val="22"/>
          <w:shd w:val="clear" w:color="auto" w:fill="FFFFFF"/>
        </w:rPr>
        <w:t>слободување од плаќање на надоместок и враќање на надоместокот</w:t>
      </w:r>
    </w:p>
    <w:p w14:paraId="5CEFC7EA" w14:textId="1CDCC1DA" w:rsidR="00925752" w:rsidRPr="008116F4" w:rsidRDefault="00925752" w:rsidP="00925752">
      <w:pPr>
        <w:suppressAutoHyphens w:val="0"/>
        <w:ind w:firstLine="720"/>
        <w:rPr>
          <w:rFonts w:ascii="StobiSerif Regular" w:hAnsi="StobiSerif Regular" w:cs="Calibri"/>
          <w:color w:val="000000"/>
          <w:sz w:val="22"/>
          <w:szCs w:val="22"/>
          <w:shd w:val="clear" w:color="auto" w:fill="FFFFFF"/>
        </w:rPr>
      </w:pPr>
      <w:r w:rsidRPr="008116F4">
        <w:rPr>
          <w:rFonts w:ascii="StobiSerif Regular" w:eastAsia="Calibri" w:hAnsi="StobiSerif Regular" w:cs="Arial"/>
          <w:sz w:val="22"/>
          <w:szCs w:val="22"/>
          <w:lang w:val="ru-RU" w:eastAsia="en-US"/>
        </w:rPr>
        <w:t xml:space="preserve">Со член 34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179 </w:t>
      </w:r>
      <w:r w:rsidR="00084226" w:rsidRPr="008116F4">
        <w:rPr>
          <w:rFonts w:ascii="StobiSerif Regular" w:eastAsia="Calibri" w:hAnsi="StobiSerif Regular" w:cs="Arial"/>
          <w:sz w:val="22"/>
          <w:szCs w:val="22"/>
          <w:lang w:val="ru-RU" w:eastAsia="en-US"/>
        </w:rPr>
        <w:t xml:space="preserve">став (3) </w:t>
      </w:r>
      <w:r w:rsidRPr="008116F4">
        <w:rPr>
          <w:rFonts w:ascii="StobiSerif Regular" w:eastAsia="Calibri" w:hAnsi="StobiSerif Regular" w:cs="Arial"/>
          <w:sz w:val="22"/>
          <w:szCs w:val="22"/>
          <w:lang w:val="ru-RU" w:eastAsia="en-US"/>
        </w:rPr>
        <w:t xml:space="preserve">се </w:t>
      </w:r>
      <w:r w:rsidR="00084226" w:rsidRPr="008116F4">
        <w:rPr>
          <w:rFonts w:ascii="StobiSerif Regular" w:eastAsia="Calibri" w:hAnsi="StobiSerif Regular" w:cs="Arial"/>
          <w:sz w:val="22"/>
          <w:szCs w:val="22"/>
          <w:lang w:val="ru-RU" w:eastAsia="en-US"/>
        </w:rPr>
        <w:t xml:space="preserve">додаваат нови алинеи за нови супстанци со </w:t>
      </w:r>
      <w:r w:rsidR="00084226" w:rsidRPr="008116F4">
        <w:rPr>
          <w:rFonts w:ascii="StobiSerif Regular" w:hAnsi="StobiSerif Regular" w:cs="Calibri"/>
          <w:color w:val="000000"/>
          <w:sz w:val="22"/>
          <w:szCs w:val="22"/>
          <w:shd w:val="clear" w:color="auto" w:fill="FFFFFF"/>
        </w:rPr>
        <w:t>в</w:t>
      </w:r>
      <w:r w:rsidRPr="008116F4">
        <w:rPr>
          <w:rFonts w:ascii="StobiSerif Regular" w:hAnsi="StobiSerif Regular" w:cs="Calibri"/>
          <w:color w:val="000000"/>
          <w:sz w:val="22"/>
          <w:szCs w:val="22"/>
          <w:shd w:val="clear" w:color="auto" w:fill="FFFFFF"/>
        </w:rPr>
        <w:t>исината на надоместокот што се плаќа за добивање на дозвола за увоз на супстанции што ја осиромашуваат озонската обвивка</w:t>
      </w:r>
      <w:r w:rsidR="00084226" w:rsidRPr="008116F4">
        <w:rPr>
          <w:rFonts w:ascii="StobiSerif Regular" w:hAnsi="StobiSerif Regular" w:cs="Calibri"/>
          <w:color w:val="000000"/>
          <w:sz w:val="22"/>
          <w:szCs w:val="22"/>
          <w:shd w:val="clear" w:color="auto" w:fill="FFFFFF"/>
        </w:rPr>
        <w:t>.</w:t>
      </w:r>
    </w:p>
    <w:p w14:paraId="5E570E40" w14:textId="72514A69" w:rsidR="00084226" w:rsidRPr="008116F4" w:rsidRDefault="00084226" w:rsidP="00084226">
      <w:pPr>
        <w:suppressAutoHyphens w:val="0"/>
        <w:ind w:firstLine="720"/>
        <w:rPr>
          <w:rFonts w:ascii="StobiSerif Regular" w:hAnsi="StobiSerif Regular" w:cs="Calibri"/>
          <w:color w:val="000000"/>
          <w:sz w:val="22"/>
          <w:szCs w:val="22"/>
          <w:shd w:val="clear" w:color="auto" w:fill="FFFFFF"/>
        </w:rPr>
      </w:pPr>
      <w:r w:rsidRPr="008116F4">
        <w:rPr>
          <w:rFonts w:ascii="StobiSerif Regular" w:eastAsia="Calibri" w:hAnsi="StobiSerif Regular" w:cs="Arial"/>
          <w:sz w:val="22"/>
          <w:szCs w:val="22"/>
          <w:lang w:val="ru-RU" w:eastAsia="en-US"/>
        </w:rPr>
        <w:t xml:space="preserve">Со член 35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180 во која се додава </w:t>
      </w:r>
      <w:r w:rsidRPr="008116F4">
        <w:rPr>
          <w:rFonts w:ascii="StobiSerif Regular" w:hAnsi="StobiSerif Regular" w:cs="Calibri"/>
          <w:color w:val="000000"/>
          <w:sz w:val="22"/>
          <w:szCs w:val="22"/>
          <w:shd w:val="clear" w:color="auto" w:fill="FFFFFF"/>
        </w:rPr>
        <w:t>висината на надоместокот што се плаќа за домашни правни и физички лица што ја загадуваат животната средина со користење на пловни објекти</w:t>
      </w:r>
      <w:r w:rsidR="006B5621" w:rsidRPr="008116F4">
        <w:rPr>
          <w:rFonts w:ascii="StobiSerif Regular" w:hAnsi="StobiSerif Regular" w:cs="Calibri"/>
          <w:color w:val="000000"/>
          <w:sz w:val="22"/>
          <w:szCs w:val="22"/>
          <w:shd w:val="clear" w:color="auto" w:fill="FFFFFF"/>
        </w:rPr>
        <w:t xml:space="preserve"> и трактори, додека се ослободуваат од давачки возилата со хибриден погон.</w:t>
      </w:r>
    </w:p>
    <w:p w14:paraId="33A0882B" w14:textId="3A8C0752" w:rsidR="006B5621" w:rsidRPr="008116F4" w:rsidRDefault="006B5621" w:rsidP="00084226">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36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184 во кој се прецизира ставот при </w:t>
      </w:r>
      <w:r w:rsidRPr="008116F4">
        <w:rPr>
          <w:rFonts w:ascii="StobiSerif Regular" w:hAnsi="StobiSerif Regular" w:cs="Calibri"/>
          <w:color w:val="000000"/>
          <w:sz w:val="22"/>
          <w:szCs w:val="22"/>
          <w:shd w:val="clear" w:color="auto" w:fill="FFFFFF"/>
        </w:rPr>
        <w:t xml:space="preserve"> </w:t>
      </w:r>
      <w:r w:rsidRPr="008116F4">
        <w:rPr>
          <w:rFonts w:ascii="StobiSerif Regular" w:hAnsi="StobiSerif Regular"/>
          <w:color w:val="292B2C"/>
          <w:sz w:val="22"/>
          <w:szCs w:val="22"/>
          <w:shd w:val="clear" w:color="auto" w:fill="FFFFFF"/>
        </w:rPr>
        <w:t>Ослободување од плаќање на надоместок и враќање на надоместокот.</w:t>
      </w:r>
    </w:p>
    <w:p w14:paraId="40A66762" w14:textId="47091C3B" w:rsidR="006B5621" w:rsidRPr="008116F4" w:rsidRDefault="006B5621" w:rsidP="006B5621">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37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198 со што се </w:t>
      </w:r>
      <w:r w:rsidR="008C6579" w:rsidRPr="008116F4">
        <w:rPr>
          <w:rFonts w:ascii="StobiSerif Regular" w:eastAsia="Calibri" w:hAnsi="StobiSerif Regular" w:cs="Arial"/>
          <w:sz w:val="22"/>
          <w:szCs w:val="22"/>
          <w:lang w:val="ru-RU" w:eastAsia="en-US"/>
        </w:rPr>
        <w:t xml:space="preserve">утврдува </w:t>
      </w:r>
      <w:r w:rsidR="008C6579" w:rsidRPr="008116F4">
        <w:rPr>
          <w:rFonts w:ascii="StobiSerif Regular" w:hAnsi="StobiSerif Regular"/>
          <w:color w:val="000000"/>
          <w:sz w:val="22"/>
          <w:szCs w:val="22"/>
          <w:shd w:val="clear" w:color="auto" w:fill="FFFFFF"/>
        </w:rPr>
        <w:t>вршењето на надзор  државниот инспектор</w:t>
      </w:r>
      <w:r w:rsidRPr="008116F4">
        <w:rPr>
          <w:rFonts w:ascii="StobiSerif Regular" w:hAnsi="StobiSerif Regular"/>
          <w:color w:val="292B2C"/>
          <w:sz w:val="22"/>
          <w:szCs w:val="22"/>
          <w:shd w:val="clear" w:color="auto" w:fill="FFFFFF"/>
        </w:rPr>
        <w:t>.</w:t>
      </w:r>
    </w:p>
    <w:p w14:paraId="438CE5F7" w14:textId="132ECF4E" w:rsidR="008C6579" w:rsidRPr="008116F4" w:rsidRDefault="008C6579" w:rsidP="006B5621">
      <w:pPr>
        <w:suppressAutoHyphens w:val="0"/>
        <w:ind w:firstLine="720"/>
        <w:rPr>
          <w:rFonts w:ascii="StobiSerif Regular" w:hAnsi="StobiSerif Regular" w:cs="Calibri"/>
          <w:color w:val="000000"/>
          <w:sz w:val="22"/>
          <w:szCs w:val="22"/>
          <w:shd w:val="clear" w:color="auto" w:fill="FFFFFF"/>
        </w:rPr>
      </w:pPr>
      <w:r w:rsidRPr="008116F4">
        <w:rPr>
          <w:rFonts w:ascii="StobiSerif Regular" w:eastAsia="Calibri" w:hAnsi="StobiSerif Regular" w:cs="Arial"/>
          <w:sz w:val="22"/>
          <w:szCs w:val="22"/>
          <w:lang w:val="ru-RU" w:eastAsia="en-US"/>
        </w:rPr>
        <w:t xml:space="preserve">Со член 38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210 се додаваат нови ставови во кој се </w:t>
      </w:r>
      <w:r w:rsidRPr="008116F4">
        <w:rPr>
          <w:rFonts w:ascii="StobiSerif Regular" w:hAnsi="StobiSerif Regular" w:cs="Calibri"/>
          <w:color w:val="000000"/>
          <w:sz w:val="22"/>
          <w:szCs w:val="22"/>
          <w:shd w:val="clear" w:color="auto" w:fill="FFFFFF"/>
        </w:rPr>
        <w:t>утврдува  законитоста на работата на органите на општината, на градот Скопје и на општините во градот Скопје и надлежност на Министерсот за животна средина и просторно планирање за дормирање на Комисија за надзор.</w:t>
      </w:r>
    </w:p>
    <w:p w14:paraId="2502108F" w14:textId="0F614133" w:rsidR="008C6579" w:rsidRPr="008116F4" w:rsidRDefault="008C6579" w:rsidP="008C6579">
      <w:pPr>
        <w:suppressAutoHyphens w:val="0"/>
        <w:ind w:firstLine="720"/>
        <w:rPr>
          <w:rFonts w:ascii="StobiSerif Regular" w:hAnsi="StobiSerif Regular" w:cs="Calibri"/>
          <w:color w:val="000000"/>
          <w:sz w:val="22"/>
          <w:szCs w:val="22"/>
          <w:shd w:val="clear" w:color="auto" w:fill="FFFFFF"/>
        </w:rPr>
      </w:pPr>
      <w:r w:rsidRPr="008116F4">
        <w:rPr>
          <w:rFonts w:ascii="StobiSerif Regular" w:eastAsia="Calibri" w:hAnsi="StobiSerif Regular" w:cs="Arial"/>
          <w:sz w:val="22"/>
          <w:szCs w:val="22"/>
          <w:lang w:val="ru-RU" w:eastAsia="en-US"/>
        </w:rPr>
        <w:t xml:space="preserve">Со член 39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211</w:t>
      </w:r>
      <w:r w:rsidRPr="008116F4">
        <w:rPr>
          <w:rFonts w:ascii="StobiSerif Regular" w:hAnsi="StobiSerif Regular"/>
          <w:color w:val="292B2C"/>
          <w:sz w:val="22"/>
          <w:szCs w:val="22"/>
          <w:shd w:val="clear" w:color="auto" w:fill="FFFFFF"/>
        </w:rPr>
        <w:t xml:space="preserve"> со што се дополнуваат/прецизираат надлежности во вршењето на надзорот</w:t>
      </w:r>
      <w:r w:rsidRPr="008116F4">
        <w:rPr>
          <w:rFonts w:ascii="StobiSerif Regular" w:hAnsi="StobiSerif Regular" w:cs="Calibri"/>
          <w:color w:val="000000"/>
          <w:sz w:val="22"/>
          <w:szCs w:val="22"/>
          <w:shd w:val="clear" w:color="auto" w:fill="FFFFFF"/>
        </w:rPr>
        <w:t>.</w:t>
      </w:r>
    </w:p>
    <w:p w14:paraId="567DD1AA" w14:textId="63495EB9" w:rsidR="008C6579" w:rsidRPr="008116F4" w:rsidRDefault="008C6579" w:rsidP="008C6579">
      <w:pPr>
        <w:suppressAutoHyphens w:val="0"/>
        <w:ind w:firstLine="720"/>
        <w:rPr>
          <w:rFonts w:ascii="StobiSerif Regular" w:hAnsi="StobiSerif Regular"/>
          <w:color w:val="292B2C"/>
          <w:sz w:val="22"/>
          <w:szCs w:val="22"/>
          <w:shd w:val="clear" w:color="auto" w:fill="FFFFFF"/>
        </w:rPr>
      </w:pPr>
      <w:r w:rsidRPr="008116F4">
        <w:rPr>
          <w:rFonts w:ascii="StobiSerif Regular" w:eastAsia="Calibri" w:hAnsi="StobiSerif Regular" w:cs="Arial"/>
          <w:sz w:val="22"/>
          <w:szCs w:val="22"/>
          <w:lang w:val="ru-RU" w:eastAsia="en-US"/>
        </w:rPr>
        <w:t xml:space="preserve">Со член 40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менува членот 212-е</w:t>
      </w:r>
      <w:r w:rsidRPr="008116F4">
        <w:rPr>
          <w:rFonts w:ascii="StobiSerif Regular" w:hAnsi="StobiSerif Regular"/>
          <w:color w:val="292B2C"/>
          <w:sz w:val="22"/>
          <w:szCs w:val="22"/>
          <w:shd w:val="clear" w:color="auto" w:fill="FFFFFF"/>
        </w:rPr>
        <w:t xml:space="preserve"> со што прецизираат </w:t>
      </w:r>
      <w:r w:rsidR="008A4DF7" w:rsidRPr="008116F4">
        <w:rPr>
          <w:rFonts w:ascii="StobiSerif Regular" w:hAnsi="StobiSerif Regular"/>
          <w:color w:val="292B2C"/>
          <w:sz w:val="22"/>
          <w:szCs w:val="22"/>
          <w:shd w:val="clear" w:color="auto" w:fill="FFFFFF"/>
        </w:rPr>
        <w:t>супстанциите кои ја осиромашуваат озонската обвивка согласно Монтреалскиот протокол.</w:t>
      </w:r>
    </w:p>
    <w:p w14:paraId="10C3C5A3" w14:textId="1A2AA15B" w:rsidR="008A4DF7" w:rsidRPr="008116F4" w:rsidRDefault="008A4DF7" w:rsidP="008C6579">
      <w:pPr>
        <w:suppressAutoHyphens w:val="0"/>
        <w:ind w:firstLine="720"/>
        <w:rPr>
          <w:rFonts w:ascii="StobiSerif Regular" w:eastAsia="Calibri" w:hAnsi="StobiSerif Regular" w:cs="Arial"/>
          <w:sz w:val="22"/>
          <w:szCs w:val="22"/>
          <w:lang w:val="ru-RU" w:eastAsia="en-US"/>
        </w:rPr>
      </w:pPr>
      <w:r w:rsidRPr="008116F4">
        <w:rPr>
          <w:rFonts w:ascii="StobiSerif Regular" w:eastAsia="Calibri" w:hAnsi="StobiSerif Regular" w:cs="Arial"/>
          <w:sz w:val="22"/>
          <w:szCs w:val="22"/>
          <w:lang w:val="ru-RU" w:eastAsia="en-US"/>
        </w:rPr>
        <w:t xml:space="preserve">Со член 41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w:t>
      </w:r>
      <w:r w:rsidR="00126022" w:rsidRPr="008116F4">
        <w:rPr>
          <w:rFonts w:ascii="StobiSerif Regular" w:eastAsia="Calibri" w:hAnsi="StobiSerif Regular" w:cs="Arial"/>
          <w:sz w:val="22"/>
          <w:szCs w:val="22"/>
          <w:lang w:val="ru-RU" w:eastAsia="en-US"/>
        </w:rPr>
        <w:t>пропишува постапката за веќе започнатите проекти пред влегување на сила на овој закон.</w:t>
      </w:r>
    </w:p>
    <w:p w14:paraId="02C89E0B" w14:textId="433EC75D" w:rsidR="00126022" w:rsidRPr="008116F4" w:rsidRDefault="00126022" w:rsidP="00126022">
      <w:pPr>
        <w:suppressAutoHyphens w:val="0"/>
        <w:ind w:firstLine="720"/>
        <w:rPr>
          <w:rFonts w:ascii="StobiSerif Regular" w:eastAsia="Calibri" w:hAnsi="StobiSerif Regular" w:cs="Arial"/>
          <w:sz w:val="22"/>
          <w:szCs w:val="22"/>
          <w:lang w:val="ru-RU" w:eastAsia="en-US"/>
        </w:rPr>
      </w:pPr>
      <w:r w:rsidRPr="008116F4">
        <w:rPr>
          <w:rFonts w:ascii="StobiSerif Regular" w:eastAsia="Calibri" w:hAnsi="StobiSerif Regular" w:cs="Arial"/>
          <w:sz w:val="22"/>
          <w:szCs w:val="22"/>
          <w:lang w:val="ru-RU" w:eastAsia="en-US"/>
        </w:rPr>
        <w:t xml:space="preserve">Со член 42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пропишува рокот за донесување на подзаконските акти кои произлегуваат од овој Закон.</w:t>
      </w:r>
    </w:p>
    <w:p w14:paraId="0E6C12F6" w14:textId="0361D488" w:rsidR="00126022" w:rsidRPr="008116F4" w:rsidRDefault="00126022" w:rsidP="00126022">
      <w:pPr>
        <w:suppressAutoHyphens w:val="0"/>
        <w:ind w:firstLine="720"/>
        <w:rPr>
          <w:rFonts w:ascii="StobiSerif Regular" w:eastAsia="Calibri" w:hAnsi="StobiSerif Regular" w:cs="Arial"/>
          <w:sz w:val="22"/>
          <w:szCs w:val="22"/>
          <w:lang w:val="ru-RU" w:eastAsia="en-US"/>
        </w:rPr>
      </w:pPr>
      <w:r w:rsidRPr="008116F4">
        <w:rPr>
          <w:rFonts w:ascii="StobiSerif Regular" w:eastAsia="Calibri" w:hAnsi="StobiSerif Regular" w:cs="Arial"/>
          <w:sz w:val="22"/>
          <w:szCs w:val="22"/>
          <w:lang w:val="ru-RU" w:eastAsia="en-US"/>
        </w:rPr>
        <w:t xml:space="preserve">Со член 43 од </w:t>
      </w:r>
      <w:r w:rsidRPr="008116F4">
        <w:rPr>
          <w:rFonts w:ascii="StobiSerif Regular" w:eastAsia="Calibri" w:hAnsi="StobiSerif Regular" w:cs="Arial"/>
          <w:sz w:val="22"/>
          <w:szCs w:val="22"/>
          <w:lang w:eastAsia="en-US"/>
        </w:rPr>
        <w:t>предлог текстот на законот за изменување и дополнување на законот за животната средина</w:t>
      </w:r>
      <w:r w:rsidRPr="008116F4">
        <w:rPr>
          <w:rFonts w:ascii="StobiSerif Regular" w:eastAsia="Calibri" w:hAnsi="StobiSerif Regular" w:cs="Arial"/>
          <w:sz w:val="22"/>
          <w:szCs w:val="22"/>
          <w:lang w:val="ru-RU" w:eastAsia="en-US"/>
        </w:rPr>
        <w:t xml:space="preserve"> се овластува Законодавно-правната комисија на Собранието да утврди пречистен текст.</w:t>
      </w:r>
    </w:p>
    <w:p w14:paraId="6ED72CBE" w14:textId="4D942111" w:rsidR="00126022" w:rsidRPr="008116F4" w:rsidRDefault="00126022" w:rsidP="00126022">
      <w:pPr>
        <w:suppressAutoHyphens w:val="0"/>
        <w:ind w:firstLine="720"/>
        <w:rPr>
          <w:rFonts w:ascii="StobiSerif Regular" w:eastAsia="Calibri" w:hAnsi="StobiSerif Regular" w:cs="Arial"/>
          <w:sz w:val="22"/>
          <w:szCs w:val="22"/>
          <w:lang w:val="ru-RU" w:eastAsia="en-US"/>
        </w:rPr>
      </w:pPr>
      <w:r w:rsidRPr="008116F4">
        <w:rPr>
          <w:rFonts w:ascii="StobiSerif Regular" w:eastAsia="Calibri" w:hAnsi="StobiSerif Regular" w:cs="Arial"/>
          <w:sz w:val="22"/>
          <w:szCs w:val="22"/>
          <w:lang w:val="ru-RU" w:eastAsia="en-US"/>
        </w:rPr>
        <w:t>Со член 44 се уредува влегувањето во сила на законот.</w:t>
      </w:r>
    </w:p>
    <w:p w14:paraId="5B23288A" w14:textId="77777777" w:rsidR="00126022" w:rsidRDefault="00126022" w:rsidP="00126022">
      <w:pPr>
        <w:suppressAutoHyphens w:val="0"/>
        <w:ind w:firstLine="720"/>
        <w:rPr>
          <w:rFonts w:ascii="StobiSerif Regular" w:eastAsia="Calibri" w:hAnsi="StobiSerif Regular" w:cs="Arial"/>
          <w:lang w:val="ru-RU" w:eastAsia="en-US"/>
        </w:rPr>
      </w:pPr>
    </w:p>
    <w:p w14:paraId="5A732555" w14:textId="77777777" w:rsidR="00126022" w:rsidRDefault="00126022" w:rsidP="00126022">
      <w:pPr>
        <w:suppressAutoHyphens w:val="0"/>
        <w:ind w:firstLine="720"/>
        <w:rPr>
          <w:rFonts w:ascii="StobiSerif Regular" w:eastAsia="Calibri" w:hAnsi="StobiSerif Regular" w:cs="Arial"/>
          <w:lang w:val="ru-RU" w:eastAsia="en-US"/>
        </w:rPr>
      </w:pPr>
    </w:p>
    <w:p w14:paraId="779A0D42" w14:textId="5ECDEB0F" w:rsidR="007D0040" w:rsidRDefault="007D0040" w:rsidP="008116F4">
      <w:pPr>
        <w:suppressAutoHyphens w:val="0"/>
        <w:rPr>
          <w:rFonts w:ascii="Calibri" w:hAnsi="Calibri" w:cs="Calibri"/>
          <w:color w:val="000000"/>
          <w:sz w:val="22"/>
          <w:szCs w:val="22"/>
          <w:shd w:val="clear" w:color="auto" w:fill="FFFFFF"/>
        </w:rPr>
      </w:pPr>
    </w:p>
    <w:p w14:paraId="1CBF8F38" w14:textId="77777777" w:rsidR="00BC4ED7" w:rsidRDefault="00BC4ED7" w:rsidP="008116F4">
      <w:pPr>
        <w:suppressAutoHyphens w:val="0"/>
        <w:rPr>
          <w:color w:val="292B2C"/>
          <w:shd w:val="clear" w:color="auto" w:fill="FFFFFF"/>
        </w:rPr>
      </w:pPr>
    </w:p>
    <w:p w14:paraId="7F853301" w14:textId="78804C12" w:rsidR="00D23CE5" w:rsidRPr="008116F4" w:rsidRDefault="00D23CE5" w:rsidP="008116F4">
      <w:pPr>
        <w:suppressAutoHyphens w:val="0"/>
        <w:rPr>
          <w:color w:val="292B2C"/>
          <w:shd w:val="clear" w:color="auto" w:fill="FFFFFF"/>
        </w:rPr>
      </w:pPr>
    </w:p>
    <w:p w14:paraId="3402A2ED" w14:textId="77777777" w:rsidR="00D23CE5" w:rsidRPr="004A53D2" w:rsidRDefault="00D23CE5" w:rsidP="00D23CE5">
      <w:pPr>
        <w:suppressAutoHyphens w:val="0"/>
        <w:rPr>
          <w:rFonts w:ascii="StobiSerif Regular" w:hAnsi="StobiSerif Regular" w:cs="Arial"/>
        </w:rPr>
      </w:pPr>
      <w:r w:rsidRPr="004A53D2">
        <w:rPr>
          <w:rFonts w:ascii="StobiSerif Regular" w:eastAsia="Calibri" w:hAnsi="StobiSerif Regular" w:cs="Arial"/>
          <w:lang w:val="ru-RU" w:eastAsia="en-US"/>
        </w:rPr>
        <w:t xml:space="preserve"> </w:t>
      </w:r>
      <w:r w:rsidRPr="004A53D2">
        <w:rPr>
          <w:rFonts w:ascii="StobiSerif Regular" w:hAnsi="StobiSerif Regular" w:cs="Arial"/>
        </w:rPr>
        <w:t>II. МЕЃУСЕБНА ПОВРЗАНОСТ НА РЕШЕНИЈАТА СОДРЖАНИ ВО ПРЕДЛОЖЕНИТЕ ОДРЕДБИ</w:t>
      </w:r>
    </w:p>
    <w:p w14:paraId="643137C9" w14:textId="77777777" w:rsidR="00D23CE5" w:rsidRPr="004A53D2" w:rsidRDefault="00D23CE5" w:rsidP="00D23CE5">
      <w:pPr>
        <w:suppressAutoHyphens w:val="0"/>
        <w:ind w:right="4"/>
        <w:rPr>
          <w:rFonts w:ascii="StobiSerif Regular" w:hAnsi="StobiSerif Regular" w:cs="Arial"/>
        </w:rPr>
      </w:pPr>
    </w:p>
    <w:p w14:paraId="4F36041E" w14:textId="77777777" w:rsidR="00D23CE5" w:rsidRPr="004A53D2" w:rsidRDefault="00D23CE5" w:rsidP="00D23CE5">
      <w:pPr>
        <w:suppressAutoHyphens w:val="0"/>
        <w:ind w:right="4"/>
        <w:rPr>
          <w:rFonts w:ascii="StobiSerif Regular" w:hAnsi="StobiSerif Regular" w:cs="Arial"/>
        </w:rPr>
      </w:pPr>
      <w:r w:rsidRPr="004A53D2">
        <w:rPr>
          <w:rFonts w:ascii="StobiSerif Regular" w:hAnsi="StobiSerif Regular" w:cs="Arial"/>
        </w:rPr>
        <w:t xml:space="preserve">          </w:t>
      </w:r>
      <w:r w:rsidRPr="004A53D2">
        <w:rPr>
          <w:rFonts w:ascii="StobiSerif Regular" w:hAnsi="StobiSerif Regular" w:cs="Arial"/>
        </w:rPr>
        <w:tab/>
        <w:t xml:space="preserve">Предложените решенија во овој предлог закон, меѓусебно се поврзани и се надополнуваат. </w:t>
      </w:r>
    </w:p>
    <w:p w14:paraId="6648D487" w14:textId="77777777" w:rsidR="00D23CE5" w:rsidRPr="004A53D2" w:rsidRDefault="00D23CE5" w:rsidP="00D23CE5">
      <w:pPr>
        <w:suppressAutoHyphens w:val="0"/>
        <w:ind w:right="4"/>
        <w:rPr>
          <w:rFonts w:ascii="StobiSerif Regular" w:hAnsi="StobiSerif Regular" w:cs="Arial"/>
          <w:highlight w:val="lightGray"/>
          <w:lang w:eastAsia="en-US"/>
        </w:rPr>
      </w:pPr>
    </w:p>
    <w:p w14:paraId="130E32E3" w14:textId="77777777" w:rsidR="00D23CE5" w:rsidRPr="004A53D2" w:rsidRDefault="00D23CE5" w:rsidP="00D23CE5">
      <w:pPr>
        <w:suppressAutoHyphens w:val="0"/>
        <w:ind w:right="4"/>
        <w:jc w:val="left"/>
        <w:rPr>
          <w:rFonts w:ascii="StobiSerif Regular" w:hAnsi="StobiSerif Regular" w:cs="Arial"/>
        </w:rPr>
      </w:pPr>
      <w:r w:rsidRPr="004A53D2">
        <w:rPr>
          <w:rFonts w:ascii="StobiSerif Regular" w:hAnsi="StobiSerif Regular" w:cs="Arial"/>
        </w:rPr>
        <w:t>III. ПОСЛЕДИЦИ ШТО ЌЕ ПРОИЗЛЕЗАТ ОД ПРЕДЛОЖЕНИТЕ РЕШЕНИЈА</w:t>
      </w:r>
    </w:p>
    <w:p w14:paraId="22C2DAE6" w14:textId="77777777" w:rsidR="00D23CE5" w:rsidRPr="004A53D2" w:rsidRDefault="00D23CE5" w:rsidP="00D23CE5">
      <w:pPr>
        <w:suppressAutoHyphens w:val="0"/>
        <w:ind w:right="4"/>
        <w:rPr>
          <w:rFonts w:ascii="StobiSerif Regular" w:hAnsi="StobiSerif Regular"/>
        </w:rPr>
      </w:pPr>
    </w:p>
    <w:p w14:paraId="7A88D640" w14:textId="7729D5E2" w:rsidR="008116F4" w:rsidRPr="008116F4" w:rsidRDefault="00D23CE5" w:rsidP="008116F4">
      <w:pPr>
        <w:shd w:val="clear" w:color="auto" w:fill="FFFFFF"/>
        <w:spacing w:before="120" w:after="120"/>
        <w:rPr>
          <w:rFonts w:ascii="StobiSerif Regular" w:hAnsi="StobiSerif Regular"/>
          <w:bCs/>
          <w:color w:val="000000" w:themeColor="text1"/>
          <w:sz w:val="22"/>
          <w:szCs w:val="22"/>
          <w:lang w:val="mk"/>
        </w:rPr>
      </w:pPr>
      <w:r w:rsidRPr="004A53D2">
        <w:rPr>
          <w:rFonts w:ascii="StobiSerif Regular" w:hAnsi="StobiSerif Regular"/>
        </w:rPr>
        <w:t xml:space="preserve">        </w:t>
      </w:r>
      <w:r w:rsidRPr="004A53D2">
        <w:rPr>
          <w:rFonts w:ascii="StobiSerif Regular" w:hAnsi="StobiSerif Regular"/>
        </w:rPr>
        <w:tab/>
        <w:t xml:space="preserve">Со предложеното решение ќе се </w:t>
      </w:r>
      <w:r w:rsidR="008116F4">
        <w:rPr>
          <w:rFonts w:ascii="StobiSerif Regular" w:hAnsi="StobiSerif Regular"/>
        </w:rPr>
        <w:t xml:space="preserve">транспонира </w:t>
      </w:r>
      <w:r w:rsidR="008116F4" w:rsidRPr="008116F4">
        <w:rPr>
          <w:rFonts w:ascii="StobiSerif Regular" w:hAnsi="StobiSerif Regular"/>
          <w:color w:val="000000" w:themeColor="text1"/>
          <w:sz w:val="22"/>
          <w:szCs w:val="22"/>
        </w:rPr>
        <w:t xml:space="preserve">Директивата </w:t>
      </w:r>
      <w:r w:rsidR="008116F4" w:rsidRPr="008116F4">
        <w:rPr>
          <w:rFonts w:ascii="StobiSerif Regular" w:hAnsi="StobiSerif Regular"/>
          <w:color w:val="000000" w:themeColor="text1"/>
          <w:sz w:val="22"/>
          <w:szCs w:val="22"/>
          <w:lang w:bidi="mk-MK"/>
        </w:rPr>
        <w:t>2014/52/ЕУ на Европскиот парламент и на Советот од 16 април 2014 за изменување на</w:t>
      </w:r>
      <w:r w:rsidR="008116F4" w:rsidRPr="008116F4">
        <w:rPr>
          <w:rFonts w:ascii="StobiSerif Regular" w:hAnsi="StobiSerif Regular"/>
          <w:b/>
          <w:color w:val="000000" w:themeColor="text1"/>
          <w:sz w:val="22"/>
          <w:szCs w:val="22"/>
          <w:lang w:bidi="mk-MK"/>
        </w:rPr>
        <w:t xml:space="preserve"> </w:t>
      </w:r>
      <w:r w:rsidR="008116F4" w:rsidRPr="008116F4">
        <w:rPr>
          <w:rFonts w:ascii="StobiSerif Regular" w:hAnsi="StobiSerif Regular"/>
          <w:color w:val="000000" w:themeColor="text1"/>
          <w:sz w:val="22"/>
          <w:szCs w:val="22"/>
          <w:lang w:bidi="mk-MK"/>
        </w:rPr>
        <w:t>Директивата 2011/92/ЕУ за оцената на влијанијата на одредени јавни и приватни проекти врз животната средина</w:t>
      </w:r>
      <w:r w:rsidR="008116F4" w:rsidRPr="008116F4">
        <w:rPr>
          <w:rFonts w:ascii="StobiSerif Regular" w:hAnsi="StobiSerif Regular"/>
          <w:b/>
          <w:bCs/>
          <w:color w:val="000000" w:themeColor="text1"/>
          <w:sz w:val="22"/>
          <w:szCs w:val="22"/>
          <w:lang w:val="mk"/>
        </w:rPr>
        <w:t xml:space="preserve"> </w:t>
      </w:r>
      <w:r w:rsidR="008116F4" w:rsidRPr="008116F4">
        <w:rPr>
          <w:rFonts w:ascii="StobiSerif Regular" w:hAnsi="StobiSerif Regular"/>
          <w:bCs/>
          <w:color w:val="000000" w:themeColor="text1"/>
          <w:sz w:val="22"/>
          <w:szCs w:val="22"/>
          <w:lang w:val="mk"/>
        </w:rPr>
        <w:t>донесена од Европскиот парламент и на Советот на Европа  на 13 декември 2011 година.</w:t>
      </w:r>
    </w:p>
    <w:p w14:paraId="1AFF3052" w14:textId="4E61D12B" w:rsidR="008116F4" w:rsidRPr="008116F4" w:rsidRDefault="008116F4" w:rsidP="008116F4">
      <w:pPr>
        <w:shd w:val="clear" w:color="auto" w:fill="FFFFFF"/>
        <w:spacing w:before="120" w:after="120"/>
        <w:rPr>
          <w:rFonts w:ascii="StobiSerif Regular" w:hAnsi="StobiSerif Regular"/>
          <w:sz w:val="22"/>
          <w:szCs w:val="22"/>
          <w:lang w:eastAsia="mk-MK" w:bidi="mk-MK"/>
        </w:rPr>
      </w:pPr>
      <w:r w:rsidRPr="008116F4">
        <w:rPr>
          <w:rFonts w:ascii="StobiSerif Regular" w:hAnsi="StobiSerif Regular"/>
          <w:sz w:val="22"/>
          <w:szCs w:val="22"/>
          <w:lang w:eastAsia="mk-MK" w:bidi="mk-MK"/>
        </w:rPr>
        <w:t>Со донесување на</w:t>
      </w:r>
      <w:r>
        <w:rPr>
          <w:rFonts w:ascii="StobiSerif Regular" w:hAnsi="StobiSerif Regular"/>
          <w:sz w:val="22"/>
          <w:szCs w:val="22"/>
          <w:lang w:eastAsia="mk-MK" w:bidi="mk-MK"/>
        </w:rPr>
        <w:t xml:space="preserve"> предлог законот за изменување и дополнување на </w:t>
      </w:r>
      <w:r w:rsidRPr="008116F4">
        <w:rPr>
          <w:rFonts w:ascii="StobiSerif Regular" w:hAnsi="StobiSerif Regular"/>
          <w:sz w:val="22"/>
          <w:szCs w:val="22"/>
          <w:lang w:eastAsia="mk-MK" w:bidi="mk-MK"/>
        </w:rPr>
        <w:t xml:space="preserve"> Законот за животната средина ќе се овозможи:</w:t>
      </w:r>
    </w:p>
    <w:p w14:paraId="4AED7EF3"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зачувување, обновување и унапредување на квалитетот на животната срдина;</w:t>
      </w:r>
    </w:p>
    <w:p w14:paraId="142BFCDB"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обезбедување висок степен на заштита на животот и здравјето на луѓето;</w:t>
      </w:r>
    </w:p>
    <w:p w14:paraId="76902975"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 xml:space="preserve"> заштита на биолошката разновидност и деградација на екосистемите;</w:t>
      </w:r>
    </w:p>
    <w:p w14:paraId="13936DC9"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рационално и одржливо користење на природните богатства;</w:t>
      </w:r>
    </w:p>
    <w:p w14:paraId="19E76A4D"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sz w:val="22"/>
          <w:szCs w:val="22"/>
          <w:lang w:eastAsia="mk-MK" w:bidi="mk-MK"/>
        </w:rPr>
        <w:t>зачувување на вредноста на културното наследство за општеството;</w:t>
      </w:r>
    </w:p>
    <w:p w14:paraId="5DE5BAE0"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color w:val="000000" w:themeColor="text1"/>
          <w:sz w:val="22"/>
          <w:szCs w:val="22"/>
        </w:rPr>
        <w:t>спроведување и унапредување на мерките за решавање на регионалните и глобалните проблеми во животната средина;</w:t>
      </w:r>
    </w:p>
    <w:p w14:paraId="513F1856" w14:textId="77777777" w:rsidR="008116F4" w:rsidRPr="008116F4" w:rsidRDefault="008116F4" w:rsidP="008116F4">
      <w:pPr>
        <w:pStyle w:val="ListParagraph"/>
        <w:numPr>
          <w:ilvl w:val="0"/>
          <w:numId w:val="5"/>
        </w:numPr>
        <w:spacing w:before="60"/>
        <w:contextualSpacing w:val="0"/>
        <w:rPr>
          <w:rFonts w:ascii="StobiSerif Regular" w:hAnsi="StobiSerif Regular"/>
          <w:color w:val="000000" w:themeColor="text1"/>
          <w:sz w:val="22"/>
          <w:szCs w:val="22"/>
        </w:rPr>
      </w:pPr>
      <w:r w:rsidRPr="008116F4">
        <w:rPr>
          <w:rFonts w:ascii="StobiSerif Regular" w:hAnsi="StobiSerif Regular"/>
          <w:sz w:val="22"/>
          <w:szCs w:val="22"/>
        </w:rPr>
        <w:t xml:space="preserve">воспоставување на еквивалетни барања за заштита на животната средина за сите видови проекти, согласно влијанието што го имаат од вршењето на дејноста или активноста; </w:t>
      </w:r>
    </w:p>
    <w:p w14:paraId="7C9589D5" w14:textId="77777777" w:rsidR="008116F4" w:rsidRPr="008116F4" w:rsidRDefault="008116F4" w:rsidP="008116F4">
      <w:pPr>
        <w:pStyle w:val="ListParagraph"/>
        <w:numPr>
          <w:ilvl w:val="0"/>
          <w:numId w:val="5"/>
        </w:numPr>
        <w:shd w:val="clear" w:color="auto" w:fill="FFFFFF"/>
        <w:suppressAutoHyphens w:val="0"/>
        <w:spacing w:before="120" w:after="120"/>
        <w:contextualSpacing w:val="0"/>
        <w:rPr>
          <w:rFonts w:ascii="StobiSerif Regular" w:hAnsi="StobiSerif Regular"/>
          <w:sz w:val="22"/>
          <w:szCs w:val="22"/>
          <w:lang w:eastAsia="mk-MK" w:bidi="mk-MK"/>
        </w:rPr>
      </w:pPr>
      <w:r w:rsidRPr="008116F4">
        <w:rPr>
          <w:rFonts w:ascii="StobiSerif Regular" w:hAnsi="StobiSerif Regular"/>
          <w:sz w:val="22"/>
          <w:szCs w:val="22"/>
          <w:lang w:eastAsia="mk-MK" w:bidi="mk-MK"/>
        </w:rPr>
        <w:t>намалување, избегнување и спречување на ризици од настанување големи несреќи и/или катастрофи со импликации за веројатноста од значајни штетни влијанија врз животната средина и</w:t>
      </w:r>
    </w:p>
    <w:p w14:paraId="0FD5B47B" w14:textId="77777777" w:rsidR="008116F4" w:rsidRDefault="008116F4" w:rsidP="008116F4">
      <w:pPr>
        <w:pStyle w:val="ListParagraph"/>
        <w:numPr>
          <w:ilvl w:val="0"/>
          <w:numId w:val="5"/>
        </w:numPr>
        <w:shd w:val="clear" w:color="auto" w:fill="FFFFFF"/>
        <w:suppressAutoHyphens w:val="0"/>
        <w:spacing w:before="120" w:after="120"/>
        <w:contextualSpacing w:val="0"/>
        <w:rPr>
          <w:rFonts w:ascii="StobiSerif Regular" w:hAnsi="StobiSerif Regular"/>
          <w:sz w:val="22"/>
          <w:szCs w:val="22"/>
          <w:lang w:eastAsia="mk-MK" w:bidi="mk-MK"/>
        </w:rPr>
      </w:pPr>
      <w:r w:rsidRPr="008116F4">
        <w:rPr>
          <w:rFonts w:ascii="StobiSerif Regular" w:hAnsi="StobiSerif Regular"/>
          <w:sz w:val="22"/>
          <w:szCs w:val="22"/>
          <w:lang w:eastAsia="mk-MK" w:bidi="mk-MK"/>
        </w:rPr>
        <w:t>и зајакнување на транспарентноста и  јавниот пристап до информации за животната средина.</w:t>
      </w:r>
    </w:p>
    <w:p w14:paraId="14798F27" w14:textId="014E222B" w:rsidR="008116F4" w:rsidRPr="00821F1B" w:rsidRDefault="008116F4" w:rsidP="008116F4">
      <w:pPr>
        <w:rPr>
          <w:rFonts w:ascii="StobiSerif Regular" w:hAnsi="StobiSerif Regular"/>
          <w:sz w:val="22"/>
          <w:szCs w:val="22"/>
          <w:lang w:val="en-US"/>
        </w:rPr>
      </w:pPr>
      <w:r>
        <w:rPr>
          <w:rFonts w:ascii="StobiSerif Regular" w:hAnsi="StobiSerif Regular"/>
          <w:sz w:val="22"/>
          <w:szCs w:val="22"/>
          <w:lang w:eastAsia="mk-MK" w:bidi="mk-MK"/>
        </w:rPr>
        <w:t xml:space="preserve">Истотака </w:t>
      </w:r>
      <w:r>
        <w:rPr>
          <w:rFonts w:ascii="StobiSerif Regular" w:hAnsi="StobiSerif Regular"/>
          <w:sz w:val="22"/>
          <w:szCs w:val="22"/>
        </w:rPr>
        <w:t xml:space="preserve">во овој предлог закон се врши </w:t>
      </w:r>
      <w:r w:rsidRPr="00821F1B">
        <w:rPr>
          <w:rFonts w:ascii="StobiSerif Regular" w:hAnsi="StobiSerif Regular"/>
          <w:sz w:val="22"/>
          <w:szCs w:val="22"/>
        </w:rPr>
        <w:t xml:space="preserve"> дополна на висина на надоместоците за увоз и извоз и надоместок за  правни и физички лица што ја загадуваат животната средина со користење на пловни објекти и трактори, и дефинирање на супстанциите кои ја осиромашуваат озонската обвивка согласно Монтрелскиот про</w:t>
      </w:r>
      <w:r>
        <w:rPr>
          <w:rFonts w:ascii="StobiSerif Regular" w:hAnsi="StobiSerif Regular"/>
          <w:sz w:val="22"/>
          <w:szCs w:val="22"/>
        </w:rPr>
        <w:t>т</w:t>
      </w:r>
      <w:r w:rsidRPr="00821F1B">
        <w:rPr>
          <w:rFonts w:ascii="StobiSerif Regular" w:hAnsi="StobiSerif Regular"/>
          <w:sz w:val="22"/>
          <w:szCs w:val="22"/>
        </w:rPr>
        <w:t>окол</w:t>
      </w:r>
      <w:r>
        <w:rPr>
          <w:rFonts w:ascii="StobiSerif Regular" w:hAnsi="StobiSerif Regular"/>
          <w:sz w:val="22"/>
          <w:szCs w:val="22"/>
        </w:rPr>
        <w:t>.</w:t>
      </w:r>
    </w:p>
    <w:p w14:paraId="458B7027" w14:textId="4AD421D1" w:rsidR="00D23CE5" w:rsidRDefault="00D23CE5" w:rsidP="00D23CE5">
      <w:pPr>
        <w:suppressAutoHyphens w:val="0"/>
        <w:jc w:val="center"/>
        <w:rPr>
          <w:rFonts w:ascii="StobiSerif Regular" w:eastAsia="Calibri" w:hAnsi="StobiSerif Regular"/>
          <w:bCs/>
          <w:iCs/>
          <w:smallCaps/>
          <w:color w:val="000000"/>
          <w:sz w:val="22"/>
          <w:szCs w:val="22"/>
          <w:lang w:eastAsia="en-US"/>
        </w:rPr>
      </w:pPr>
    </w:p>
    <w:p w14:paraId="6C4DFA7D" w14:textId="77777777" w:rsidR="00D23CE5" w:rsidRPr="004A53D2" w:rsidRDefault="00D23CE5" w:rsidP="00D23CE5">
      <w:pPr>
        <w:suppressAutoHyphens w:val="0"/>
        <w:ind w:right="4"/>
        <w:rPr>
          <w:rFonts w:ascii="StobiSerif Regular" w:hAnsi="StobiSerif Regular"/>
        </w:rPr>
      </w:pPr>
    </w:p>
    <w:p w14:paraId="068F8453" w14:textId="75DFC9BB" w:rsidR="00D23CE5" w:rsidRPr="004A53D2" w:rsidRDefault="00D23CE5" w:rsidP="00D23CE5">
      <w:pPr>
        <w:suppressAutoHyphens w:val="0"/>
        <w:ind w:right="4"/>
        <w:rPr>
          <w:rFonts w:ascii="StobiSerif Regular" w:hAnsi="StobiSerif Regular"/>
        </w:rPr>
      </w:pPr>
      <w:r w:rsidRPr="004A53D2">
        <w:rPr>
          <w:rFonts w:ascii="StobiSerif Regular" w:hAnsi="StobiSerif Regular"/>
        </w:rPr>
        <w:t xml:space="preserve">        </w:t>
      </w:r>
      <w:r w:rsidRPr="004A53D2">
        <w:rPr>
          <w:rFonts w:ascii="StobiSerif Regular" w:hAnsi="StobiSerif Regular"/>
        </w:rPr>
        <w:tab/>
      </w:r>
    </w:p>
    <w:p w14:paraId="0A01AF50" w14:textId="77777777" w:rsidR="00D23CE5" w:rsidRPr="00E7213D" w:rsidRDefault="00D23CE5" w:rsidP="00AF06BF">
      <w:pPr>
        <w:shd w:val="clear" w:color="auto" w:fill="FFFFFF"/>
        <w:suppressAutoHyphens w:val="0"/>
        <w:spacing w:after="100" w:afterAutospacing="1"/>
        <w:rPr>
          <w:rFonts w:ascii="StobiSerif Regular" w:hAnsi="StobiSerif Regular"/>
        </w:rPr>
      </w:pPr>
    </w:p>
    <w:sectPr w:rsidR="00D23CE5" w:rsidRPr="00E721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8389A" w14:textId="77777777" w:rsidR="00AF7F18" w:rsidRDefault="00AF7F18" w:rsidP="00156A56">
      <w:r>
        <w:separator/>
      </w:r>
    </w:p>
  </w:endnote>
  <w:endnote w:type="continuationSeparator" w:id="0">
    <w:p w14:paraId="66D5AEE2" w14:textId="77777777" w:rsidR="00AF7F18" w:rsidRDefault="00AF7F18" w:rsidP="0015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altName w:val="Times New Roman"/>
    <w:charset w:val="00"/>
    <w:family w:val="auto"/>
    <w:pitch w:val="variable"/>
    <w:sig w:usb0="00000001"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tobiSans Regular">
    <w:altName w:val="Corbel"/>
    <w:charset w:val="00"/>
    <w:family w:val="auto"/>
    <w:pitch w:val="default"/>
    <w:sig w:usb0="A00002AF" w:usb1="5000A07B" w:usb2="00000000" w:usb3="00000000" w:csb0="000000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76648" w14:textId="77777777" w:rsidR="00AF7F18" w:rsidRDefault="00AF7F18" w:rsidP="00156A56">
      <w:r>
        <w:separator/>
      </w:r>
    </w:p>
  </w:footnote>
  <w:footnote w:type="continuationSeparator" w:id="0">
    <w:p w14:paraId="31ACF6EF" w14:textId="77777777" w:rsidR="00AF7F18" w:rsidRDefault="00AF7F18" w:rsidP="00156A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757AF"/>
    <w:multiLevelType w:val="hybridMultilevel"/>
    <w:tmpl w:val="C87832C8"/>
    <w:lvl w:ilvl="0" w:tplc="9F5279B8">
      <w:start w:val="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13255"/>
    <w:multiLevelType w:val="hybridMultilevel"/>
    <w:tmpl w:val="2A70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3480B"/>
    <w:multiLevelType w:val="hybridMultilevel"/>
    <w:tmpl w:val="07D24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0B7BF8"/>
    <w:multiLevelType w:val="hybridMultilevel"/>
    <w:tmpl w:val="DEBA0682"/>
    <w:lvl w:ilvl="0" w:tplc="FA58C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73B92"/>
    <w:multiLevelType w:val="hybridMultilevel"/>
    <w:tmpl w:val="411A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15646"/>
    <w:multiLevelType w:val="hybridMultilevel"/>
    <w:tmpl w:val="B4EA1B6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0A"/>
    <w:rsid w:val="0000115E"/>
    <w:rsid w:val="00032A06"/>
    <w:rsid w:val="000451AE"/>
    <w:rsid w:val="00053CE2"/>
    <w:rsid w:val="0008252A"/>
    <w:rsid w:val="00084226"/>
    <w:rsid w:val="00090CF6"/>
    <w:rsid w:val="000A0C1A"/>
    <w:rsid w:val="000A495D"/>
    <w:rsid w:val="000C7102"/>
    <w:rsid w:val="00101325"/>
    <w:rsid w:val="001029F3"/>
    <w:rsid w:val="0010449A"/>
    <w:rsid w:val="00111EA7"/>
    <w:rsid w:val="0011264F"/>
    <w:rsid w:val="00117092"/>
    <w:rsid w:val="00120E8B"/>
    <w:rsid w:val="001247E3"/>
    <w:rsid w:val="00126022"/>
    <w:rsid w:val="00131820"/>
    <w:rsid w:val="00135C48"/>
    <w:rsid w:val="00136109"/>
    <w:rsid w:val="00137AB4"/>
    <w:rsid w:val="00141ED5"/>
    <w:rsid w:val="001501FC"/>
    <w:rsid w:val="001557D5"/>
    <w:rsid w:val="00156161"/>
    <w:rsid w:val="00156A56"/>
    <w:rsid w:val="00156D0D"/>
    <w:rsid w:val="00164CF0"/>
    <w:rsid w:val="00170F08"/>
    <w:rsid w:val="00180DE1"/>
    <w:rsid w:val="0018353C"/>
    <w:rsid w:val="00186FA0"/>
    <w:rsid w:val="00186FE0"/>
    <w:rsid w:val="00195BA2"/>
    <w:rsid w:val="001972A5"/>
    <w:rsid w:val="001A3CA4"/>
    <w:rsid w:val="001A6DBE"/>
    <w:rsid w:val="001C7F07"/>
    <w:rsid w:val="001D508A"/>
    <w:rsid w:val="001D7CB1"/>
    <w:rsid w:val="001E1FC5"/>
    <w:rsid w:val="001E2A6D"/>
    <w:rsid w:val="001E62C2"/>
    <w:rsid w:val="001F16FF"/>
    <w:rsid w:val="00200C3E"/>
    <w:rsid w:val="0020178F"/>
    <w:rsid w:val="0020669B"/>
    <w:rsid w:val="002128CA"/>
    <w:rsid w:val="002142C6"/>
    <w:rsid w:val="002359CF"/>
    <w:rsid w:val="00242B37"/>
    <w:rsid w:val="00260B22"/>
    <w:rsid w:val="00263C41"/>
    <w:rsid w:val="002702C8"/>
    <w:rsid w:val="002731FF"/>
    <w:rsid w:val="00274768"/>
    <w:rsid w:val="002A2992"/>
    <w:rsid w:val="002A2EB2"/>
    <w:rsid w:val="002A4B3A"/>
    <w:rsid w:val="002C0E60"/>
    <w:rsid w:val="002C4A1A"/>
    <w:rsid w:val="002D344B"/>
    <w:rsid w:val="002D3A83"/>
    <w:rsid w:val="002F42DB"/>
    <w:rsid w:val="002F477A"/>
    <w:rsid w:val="002F7487"/>
    <w:rsid w:val="003312A0"/>
    <w:rsid w:val="00331543"/>
    <w:rsid w:val="00332F44"/>
    <w:rsid w:val="00345CD2"/>
    <w:rsid w:val="00347FFA"/>
    <w:rsid w:val="00350BEC"/>
    <w:rsid w:val="003513CB"/>
    <w:rsid w:val="0035192A"/>
    <w:rsid w:val="003561B3"/>
    <w:rsid w:val="00357B46"/>
    <w:rsid w:val="0036613D"/>
    <w:rsid w:val="00377B15"/>
    <w:rsid w:val="00383A62"/>
    <w:rsid w:val="00390100"/>
    <w:rsid w:val="003C1A2F"/>
    <w:rsid w:val="003D3388"/>
    <w:rsid w:val="003D4FD0"/>
    <w:rsid w:val="003F2C8B"/>
    <w:rsid w:val="003F36AA"/>
    <w:rsid w:val="003F43B1"/>
    <w:rsid w:val="00406DE4"/>
    <w:rsid w:val="00416229"/>
    <w:rsid w:val="00423F52"/>
    <w:rsid w:val="00425651"/>
    <w:rsid w:val="00426AE1"/>
    <w:rsid w:val="00435339"/>
    <w:rsid w:val="004508A1"/>
    <w:rsid w:val="004722AA"/>
    <w:rsid w:val="004847BC"/>
    <w:rsid w:val="00485780"/>
    <w:rsid w:val="0049387E"/>
    <w:rsid w:val="004C1316"/>
    <w:rsid w:val="004C62C5"/>
    <w:rsid w:val="004C6C5B"/>
    <w:rsid w:val="004D07E0"/>
    <w:rsid w:val="004F439B"/>
    <w:rsid w:val="004F4B73"/>
    <w:rsid w:val="00502813"/>
    <w:rsid w:val="005028CB"/>
    <w:rsid w:val="00503293"/>
    <w:rsid w:val="005069A6"/>
    <w:rsid w:val="00506C9A"/>
    <w:rsid w:val="00514494"/>
    <w:rsid w:val="00543977"/>
    <w:rsid w:val="00552D54"/>
    <w:rsid w:val="00556449"/>
    <w:rsid w:val="005651E6"/>
    <w:rsid w:val="00565C35"/>
    <w:rsid w:val="005839B1"/>
    <w:rsid w:val="00595461"/>
    <w:rsid w:val="005A6421"/>
    <w:rsid w:val="005B4D4D"/>
    <w:rsid w:val="005C1A25"/>
    <w:rsid w:val="005C47A3"/>
    <w:rsid w:val="005C69A1"/>
    <w:rsid w:val="005D1806"/>
    <w:rsid w:val="005D24F7"/>
    <w:rsid w:val="005E4B06"/>
    <w:rsid w:val="005E6C8F"/>
    <w:rsid w:val="005F37CA"/>
    <w:rsid w:val="006044E8"/>
    <w:rsid w:val="006061B7"/>
    <w:rsid w:val="00615A0A"/>
    <w:rsid w:val="00621897"/>
    <w:rsid w:val="00633354"/>
    <w:rsid w:val="00633B3A"/>
    <w:rsid w:val="006369B6"/>
    <w:rsid w:val="0064318D"/>
    <w:rsid w:val="006457FA"/>
    <w:rsid w:val="00650378"/>
    <w:rsid w:val="00650FF3"/>
    <w:rsid w:val="00657518"/>
    <w:rsid w:val="0066073C"/>
    <w:rsid w:val="00663DD5"/>
    <w:rsid w:val="00677E11"/>
    <w:rsid w:val="00682B7E"/>
    <w:rsid w:val="00685966"/>
    <w:rsid w:val="00696BFF"/>
    <w:rsid w:val="006A00E9"/>
    <w:rsid w:val="006A508A"/>
    <w:rsid w:val="006A5DE0"/>
    <w:rsid w:val="006A7A10"/>
    <w:rsid w:val="006B0849"/>
    <w:rsid w:val="006B5621"/>
    <w:rsid w:val="006C58E5"/>
    <w:rsid w:val="006D3ACE"/>
    <w:rsid w:val="006E009A"/>
    <w:rsid w:val="006E0C7A"/>
    <w:rsid w:val="006E4651"/>
    <w:rsid w:val="006F0444"/>
    <w:rsid w:val="00721C5B"/>
    <w:rsid w:val="0073305D"/>
    <w:rsid w:val="00735044"/>
    <w:rsid w:val="007420BE"/>
    <w:rsid w:val="00750EC5"/>
    <w:rsid w:val="0075608F"/>
    <w:rsid w:val="00771E40"/>
    <w:rsid w:val="0078224B"/>
    <w:rsid w:val="00785E79"/>
    <w:rsid w:val="007A29B9"/>
    <w:rsid w:val="007B247E"/>
    <w:rsid w:val="007B71FF"/>
    <w:rsid w:val="007D0040"/>
    <w:rsid w:val="007E0526"/>
    <w:rsid w:val="007E2584"/>
    <w:rsid w:val="007E418A"/>
    <w:rsid w:val="007E58F8"/>
    <w:rsid w:val="007E6C98"/>
    <w:rsid w:val="007F2E3C"/>
    <w:rsid w:val="007F35DB"/>
    <w:rsid w:val="007F56C6"/>
    <w:rsid w:val="00811423"/>
    <w:rsid w:val="008116F4"/>
    <w:rsid w:val="008365C5"/>
    <w:rsid w:val="0084071B"/>
    <w:rsid w:val="00853BE7"/>
    <w:rsid w:val="008646A0"/>
    <w:rsid w:val="0087671E"/>
    <w:rsid w:val="008854A9"/>
    <w:rsid w:val="0088689E"/>
    <w:rsid w:val="00890E11"/>
    <w:rsid w:val="008A4DF7"/>
    <w:rsid w:val="008A7330"/>
    <w:rsid w:val="008C6579"/>
    <w:rsid w:val="00911C50"/>
    <w:rsid w:val="00913975"/>
    <w:rsid w:val="00914FFD"/>
    <w:rsid w:val="00922691"/>
    <w:rsid w:val="00924BEE"/>
    <w:rsid w:val="00925752"/>
    <w:rsid w:val="009345AD"/>
    <w:rsid w:val="00936B4E"/>
    <w:rsid w:val="0093731A"/>
    <w:rsid w:val="00953236"/>
    <w:rsid w:val="00955E27"/>
    <w:rsid w:val="00961E3F"/>
    <w:rsid w:val="00973047"/>
    <w:rsid w:val="00976866"/>
    <w:rsid w:val="009817A4"/>
    <w:rsid w:val="0098327A"/>
    <w:rsid w:val="009A064C"/>
    <w:rsid w:val="009A5BA6"/>
    <w:rsid w:val="009A5D6B"/>
    <w:rsid w:val="009A664F"/>
    <w:rsid w:val="009B7B7C"/>
    <w:rsid w:val="009C008E"/>
    <w:rsid w:val="009C6F8F"/>
    <w:rsid w:val="009D0847"/>
    <w:rsid w:val="009D2BE3"/>
    <w:rsid w:val="00A003C8"/>
    <w:rsid w:val="00A224DF"/>
    <w:rsid w:val="00A242C4"/>
    <w:rsid w:val="00A2623F"/>
    <w:rsid w:val="00A266AB"/>
    <w:rsid w:val="00A67D0A"/>
    <w:rsid w:val="00A72432"/>
    <w:rsid w:val="00A72802"/>
    <w:rsid w:val="00A762F1"/>
    <w:rsid w:val="00A82335"/>
    <w:rsid w:val="00A8327B"/>
    <w:rsid w:val="00A93D2C"/>
    <w:rsid w:val="00AB12D9"/>
    <w:rsid w:val="00AC129F"/>
    <w:rsid w:val="00AC2784"/>
    <w:rsid w:val="00AC4D00"/>
    <w:rsid w:val="00AC7CE0"/>
    <w:rsid w:val="00AD32E5"/>
    <w:rsid w:val="00AD5250"/>
    <w:rsid w:val="00AE2EEF"/>
    <w:rsid w:val="00AE311A"/>
    <w:rsid w:val="00AF06BF"/>
    <w:rsid w:val="00AF2034"/>
    <w:rsid w:val="00AF7F18"/>
    <w:rsid w:val="00B05098"/>
    <w:rsid w:val="00B134FB"/>
    <w:rsid w:val="00B309D3"/>
    <w:rsid w:val="00B37D5E"/>
    <w:rsid w:val="00B52770"/>
    <w:rsid w:val="00B77265"/>
    <w:rsid w:val="00B8721C"/>
    <w:rsid w:val="00B910FC"/>
    <w:rsid w:val="00B95105"/>
    <w:rsid w:val="00BA55C1"/>
    <w:rsid w:val="00BC4ED7"/>
    <w:rsid w:val="00BD3E69"/>
    <w:rsid w:val="00BE2E29"/>
    <w:rsid w:val="00BE43F4"/>
    <w:rsid w:val="00BF77A7"/>
    <w:rsid w:val="00C07CB1"/>
    <w:rsid w:val="00C230F6"/>
    <w:rsid w:val="00C2373F"/>
    <w:rsid w:val="00C43491"/>
    <w:rsid w:val="00C4636E"/>
    <w:rsid w:val="00C5121A"/>
    <w:rsid w:val="00C544DC"/>
    <w:rsid w:val="00C5577F"/>
    <w:rsid w:val="00C728C2"/>
    <w:rsid w:val="00C84C1F"/>
    <w:rsid w:val="00C937D4"/>
    <w:rsid w:val="00CB5AD1"/>
    <w:rsid w:val="00CC2759"/>
    <w:rsid w:val="00CC4C16"/>
    <w:rsid w:val="00CD034B"/>
    <w:rsid w:val="00CE07CF"/>
    <w:rsid w:val="00CE2B28"/>
    <w:rsid w:val="00CE7E91"/>
    <w:rsid w:val="00D0271A"/>
    <w:rsid w:val="00D149A9"/>
    <w:rsid w:val="00D14E92"/>
    <w:rsid w:val="00D23CE5"/>
    <w:rsid w:val="00D26F72"/>
    <w:rsid w:val="00D30EFC"/>
    <w:rsid w:val="00D332FE"/>
    <w:rsid w:val="00D36A88"/>
    <w:rsid w:val="00D4514B"/>
    <w:rsid w:val="00D51D04"/>
    <w:rsid w:val="00D54708"/>
    <w:rsid w:val="00D62003"/>
    <w:rsid w:val="00D72238"/>
    <w:rsid w:val="00D879E1"/>
    <w:rsid w:val="00DA1754"/>
    <w:rsid w:val="00DA3757"/>
    <w:rsid w:val="00DA3966"/>
    <w:rsid w:val="00DB296A"/>
    <w:rsid w:val="00DC41CF"/>
    <w:rsid w:val="00DC52E7"/>
    <w:rsid w:val="00DE7105"/>
    <w:rsid w:val="00DF424E"/>
    <w:rsid w:val="00DF6ECD"/>
    <w:rsid w:val="00E017A0"/>
    <w:rsid w:val="00E0399E"/>
    <w:rsid w:val="00E15884"/>
    <w:rsid w:val="00E16FC5"/>
    <w:rsid w:val="00E22032"/>
    <w:rsid w:val="00E25BA7"/>
    <w:rsid w:val="00E42D22"/>
    <w:rsid w:val="00E5067F"/>
    <w:rsid w:val="00E540AC"/>
    <w:rsid w:val="00E57B49"/>
    <w:rsid w:val="00E70B47"/>
    <w:rsid w:val="00E7213D"/>
    <w:rsid w:val="00E820EF"/>
    <w:rsid w:val="00E82430"/>
    <w:rsid w:val="00E827D6"/>
    <w:rsid w:val="00E858F8"/>
    <w:rsid w:val="00E90B6F"/>
    <w:rsid w:val="00EA7AF3"/>
    <w:rsid w:val="00EB06C4"/>
    <w:rsid w:val="00ED4DE9"/>
    <w:rsid w:val="00EE4C82"/>
    <w:rsid w:val="00EE5BF3"/>
    <w:rsid w:val="00EF5FDF"/>
    <w:rsid w:val="00F0337C"/>
    <w:rsid w:val="00F33A07"/>
    <w:rsid w:val="00F428A9"/>
    <w:rsid w:val="00F47E96"/>
    <w:rsid w:val="00F47FEF"/>
    <w:rsid w:val="00F52622"/>
    <w:rsid w:val="00F610B8"/>
    <w:rsid w:val="00F6138E"/>
    <w:rsid w:val="00F76388"/>
    <w:rsid w:val="00F81194"/>
    <w:rsid w:val="00FA1A64"/>
    <w:rsid w:val="00FA61D5"/>
    <w:rsid w:val="00FC36CC"/>
    <w:rsid w:val="00FD26A8"/>
    <w:rsid w:val="00FD51BC"/>
    <w:rsid w:val="00FD7384"/>
    <w:rsid w:val="00FE702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D246"/>
  <w15:chartTrackingRefBased/>
  <w15:docId w15:val="{40E22DD2-8AD2-46E5-94AE-8C3A3B59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Текст"/>
    <w:qFormat/>
    <w:rsid w:val="00A67D0A"/>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paragraph" w:styleId="Heading1">
    <w:name w:val="heading 1"/>
    <w:basedOn w:val="Normal"/>
    <w:next w:val="Normal"/>
    <w:link w:val="Heading1Char"/>
    <w:uiPriority w:val="9"/>
    <w:qFormat/>
    <w:rsid w:val="00A6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D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D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D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D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D0A"/>
    <w:rPr>
      <w:rFonts w:eastAsiaTheme="majorEastAsia" w:cstheme="majorBidi"/>
      <w:color w:val="272727" w:themeColor="text1" w:themeTint="D8"/>
    </w:rPr>
  </w:style>
  <w:style w:type="paragraph" w:styleId="Title">
    <w:name w:val="Title"/>
    <w:basedOn w:val="Normal"/>
    <w:next w:val="Normal"/>
    <w:link w:val="TitleChar"/>
    <w:uiPriority w:val="10"/>
    <w:qFormat/>
    <w:rsid w:val="00A67D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D0A"/>
    <w:pPr>
      <w:spacing w:before="160"/>
      <w:jc w:val="center"/>
    </w:pPr>
    <w:rPr>
      <w:i/>
      <w:iCs/>
      <w:color w:val="404040" w:themeColor="text1" w:themeTint="BF"/>
    </w:rPr>
  </w:style>
  <w:style w:type="character" w:customStyle="1" w:styleId="QuoteChar">
    <w:name w:val="Quote Char"/>
    <w:basedOn w:val="DefaultParagraphFont"/>
    <w:link w:val="Quote"/>
    <w:uiPriority w:val="29"/>
    <w:rsid w:val="00A67D0A"/>
    <w:rPr>
      <w:i/>
      <w:iCs/>
      <w:color w:val="404040" w:themeColor="text1" w:themeTint="BF"/>
    </w:rPr>
  </w:style>
  <w:style w:type="paragraph" w:styleId="ListParagraph">
    <w:name w:val="List Paragraph"/>
    <w:aliases w:val="References,Bullets,List Paragraph (numbered (a)),List_Paragraph,Multilevel para_II"/>
    <w:basedOn w:val="Normal"/>
    <w:uiPriority w:val="34"/>
    <w:qFormat/>
    <w:rsid w:val="00A67D0A"/>
    <w:pPr>
      <w:ind w:left="720"/>
      <w:contextualSpacing/>
    </w:pPr>
  </w:style>
  <w:style w:type="character" w:styleId="IntenseEmphasis">
    <w:name w:val="Intense Emphasis"/>
    <w:basedOn w:val="DefaultParagraphFont"/>
    <w:uiPriority w:val="21"/>
    <w:qFormat/>
    <w:rsid w:val="00A67D0A"/>
    <w:rPr>
      <w:i/>
      <w:iCs/>
      <w:color w:val="0F4761" w:themeColor="accent1" w:themeShade="BF"/>
    </w:rPr>
  </w:style>
  <w:style w:type="paragraph" w:styleId="IntenseQuote">
    <w:name w:val="Intense Quote"/>
    <w:basedOn w:val="Normal"/>
    <w:next w:val="Normal"/>
    <w:link w:val="IntenseQuoteChar"/>
    <w:uiPriority w:val="30"/>
    <w:qFormat/>
    <w:rsid w:val="00A6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D0A"/>
    <w:rPr>
      <w:i/>
      <w:iCs/>
      <w:color w:val="0F4761" w:themeColor="accent1" w:themeShade="BF"/>
    </w:rPr>
  </w:style>
  <w:style w:type="character" w:styleId="IntenseReference">
    <w:name w:val="Intense Reference"/>
    <w:basedOn w:val="DefaultParagraphFont"/>
    <w:uiPriority w:val="32"/>
    <w:qFormat/>
    <w:rsid w:val="00A67D0A"/>
    <w:rPr>
      <w:b/>
      <w:bCs/>
      <w:smallCaps/>
      <w:color w:val="0F4761" w:themeColor="accent1" w:themeShade="BF"/>
      <w:spacing w:val="5"/>
    </w:rPr>
  </w:style>
  <w:style w:type="table" w:styleId="TableGrid">
    <w:name w:val="Table Grid"/>
    <w:basedOn w:val="TableNormal"/>
    <w:rsid w:val="00A67D0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67D0A"/>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5D1806"/>
    <w:rPr>
      <w:sz w:val="16"/>
      <w:szCs w:val="16"/>
    </w:rPr>
  </w:style>
  <w:style w:type="paragraph" w:styleId="CommentText">
    <w:name w:val="annotation text"/>
    <w:basedOn w:val="Normal"/>
    <w:link w:val="CommentTextChar"/>
    <w:uiPriority w:val="99"/>
    <w:unhideWhenUsed/>
    <w:rsid w:val="005D1806"/>
    <w:rPr>
      <w:sz w:val="20"/>
      <w:szCs w:val="20"/>
    </w:rPr>
  </w:style>
  <w:style w:type="character" w:customStyle="1" w:styleId="CommentTextChar">
    <w:name w:val="Comment Text Char"/>
    <w:basedOn w:val="DefaultParagraphFont"/>
    <w:link w:val="CommentText"/>
    <w:uiPriority w:val="99"/>
    <w:rsid w:val="005D1806"/>
    <w:rPr>
      <w:rFonts w:ascii="StobiSans Regular" w:eastAsia="Times New Roman" w:hAnsi="StobiSans Regular"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unhideWhenUsed/>
    <w:rsid w:val="005D1806"/>
    <w:rPr>
      <w:b/>
      <w:bCs/>
    </w:rPr>
  </w:style>
  <w:style w:type="character" w:customStyle="1" w:styleId="CommentSubjectChar">
    <w:name w:val="Comment Subject Char"/>
    <w:basedOn w:val="CommentTextChar"/>
    <w:link w:val="CommentSubject"/>
    <w:uiPriority w:val="99"/>
    <w:rsid w:val="005D1806"/>
    <w:rPr>
      <w:rFonts w:ascii="StobiSans Regular" w:eastAsia="Times New Roman" w:hAnsi="StobiSans Regular" w:cs="Times New Roman"/>
      <w:b/>
      <w:bCs/>
      <w:kern w:val="0"/>
      <w:sz w:val="20"/>
      <w:szCs w:val="20"/>
      <w:lang w:eastAsia="en-GB"/>
      <w14:ligatures w14:val="none"/>
    </w:rPr>
  </w:style>
  <w:style w:type="paragraph" w:styleId="Revision">
    <w:name w:val="Revision"/>
    <w:hidden/>
    <w:uiPriority w:val="99"/>
    <w:semiHidden/>
    <w:rsid w:val="00BE2E29"/>
    <w:pPr>
      <w:spacing w:after="0" w:line="240" w:lineRule="auto"/>
    </w:pPr>
    <w:rPr>
      <w:rFonts w:ascii="StobiSans Regular" w:eastAsia="Times New Roman" w:hAnsi="StobiSans Regular" w:cs="Times New Roman"/>
      <w:kern w:val="0"/>
      <w:sz w:val="24"/>
      <w:szCs w:val="24"/>
      <w:lang w:eastAsia="en-GB"/>
      <w14:ligatures w14:val="none"/>
    </w:rPr>
  </w:style>
  <w:style w:type="paragraph" w:styleId="NoSpacing">
    <w:name w:val="No Spacing"/>
    <w:uiPriority w:val="1"/>
    <w:qFormat/>
    <w:rsid w:val="009A664F"/>
    <w:pPr>
      <w:suppressAutoHyphens/>
      <w:spacing w:after="0" w:line="240" w:lineRule="auto"/>
      <w:jc w:val="both"/>
    </w:pPr>
    <w:rPr>
      <w:rFonts w:ascii="StobiSans Regular" w:eastAsia="Times New Roman" w:hAnsi="StobiSans Regular"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924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EE"/>
    <w:rPr>
      <w:rFonts w:ascii="Segoe UI" w:eastAsia="Times New Roman" w:hAnsi="Segoe UI" w:cs="Segoe UI"/>
      <w:kern w:val="0"/>
      <w:sz w:val="18"/>
      <w:szCs w:val="18"/>
      <w:lang w:eastAsia="en-GB"/>
      <w14:ligatures w14:val="none"/>
    </w:rPr>
  </w:style>
  <w:style w:type="character" w:styleId="Strong">
    <w:name w:val="Strong"/>
    <w:basedOn w:val="DefaultParagraphFont"/>
    <w:uiPriority w:val="22"/>
    <w:qFormat/>
    <w:rsid w:val="001A3CA4"/>
    <w:rPr>
      <w:b/>
      <w:bCs/>
    </w:rPr>
  </w:style>
  <w:style w:type="character" w:styleId="Emphasis">
    <w:name w:val="Emphasis"/>
    <w:basedOn w:val="DefaultParagraphFont"/>
    <w:uiPriority w:val="20"/>
    <w:qFormat/>
    <w:rsid w:val="00DA3966"/>
    <w:rPr>
      <w:i/>
      <w:iCs/>
    </w:rPr>
  </w:style>
  <w:style w:type="paragraph" w:styleId="FootnoteText">
    <w:name w:val="footnote text"/>
    <w:basedOn w:val="Normal"/>
    <w:link w:val="FootnoteTextChar"/>
    <w:uiPriority w:val="99"/>
    <w:semiHidden/>
    <w:unhideWhenUsed/>
    <w:rsid w:val="00156A56"/>
    <w:pPr>
      <w:suppressAutoHyphens w:val="0"/>
      <w:jc w:val="left"/>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156A56"/>
    <w:rPr>
      <w:kern w:val="0"/>
      <w:sz w:val="20"/>
      <w:szCs w:val="20"/>
      <w:lang w:val="en-US"/>
      <w14:ligatures w14:val="none"/>
    </w:rPr>
  </w:style>
  <w:style w:type="character" w:styleId="FootnoteReference">
    <w:name w:val="footnote reference"/>
    <w:basedOn w:val="DefaultParagraphFont"/>
    <w:uiPriority w:val="99"/>
    <w:semiHidden/>
    <w:unhideWhenUsed/>
    <w:rsid w:val="00156A56"/>
    <w:rPr>
      <w:vertAlign w:val="superscript"/>
    </w:rPr>
  </w:style>
  <w:style w:type="character" w:customStyle="1" w:styleId="rynqvb">
    <w:name w:val="rynqvb"/>
    <w:rsid w:val="00156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2335">
      <w:bodyDiv w:val="1"/>
      <w:marLeft w:val="0"/>
      <w:marRight w:val="0"/>
      <w:marTop w:val="0"/>
      <w:marBottom w:val="0"/>
      <w:divBdr>
        <w:top w:val="none" w:sz="0" w:space="0" w:color="auto"/>
        <w:left w:val="none" w:sz="0" w:space="0" w:color="auto"/>
        <w:bottom w:val="none" w:sz="0" w:space="0" w:color="auto"/>
        <w:right w:val="none" w:sz="0" w:space="0" w:color="auto"/>
      </w:divBdr>
    </w:div>
    <w:div w:id="30540258">
      <w:bodyDiv w:val="1"/>
      <w:marLeft w:val="0"/>
      <w:marRight w:val="0"/>
      <w:marTop w:val="0"/>
      <w:marBottom w:val="0"/>
      <w:divBdr>
        <w:top w:val="none" w:sz="0" w:space="0" w:color="auto"/>
        <w:left w:val="none" w:sz="0" w:space="0" w:color="auto"/>
        <w:bottom w:val="none" w:sz="0" w:space="0" w:color="auto"/>
        <w:right w:val="none" w:sz="0" w:space="0" w:color="auto"/>
      </w:divBdr>
    </w:div>
    <w:div w:id="41222361">
      <w:bodyDiv w:val="1"/>
      <w:marLeft w:val="0"/>
      <w:marRight w:val="0"/>
      <w:marTop w:val="0"/>
      <w:marBottom w:val="0"/>
      <w:divBdr>
        <w:top w:val="none" w:sz="0" w:space="0" w:color="auto"/>
        <w:left w:val="none" w:sz="0" w:space="0" w:color="auto"/>
        <w:bottom w:val="none" w:sz="0" w:space="0" w:color="auto"/>
        <w:right w:val="none" w:sz="0" w:space="0" w:color="auto"/>
      </w:divBdr>
    </w:div>
    <w:div w:id="41756620">
      <w:bodyDiv w:val="1"/>
      <w:marLeft w:val="0"/>
      <w:marRight w:val="0"/>
      <w:marTop w:val="0"/>
      <w:marBottom w:val="0"/>
      <w:divBdr>
        <w:top w:val="none" w:sz="0" w:space="0" w:color="auto"/>
        <w:left w:val="none" w:sz="0" w:space="0" w:color="auto"/>
        <w:bottom w:val="none" w:sz="0" w:space="0" w:color="auto"/>
        <w:right w:val="none" w:sz="0" w:space="0" w:color="auto"/>
      </w:divBdr>
    </w:div>
    <w:div w:id="96757122">
      <w:bodyDiv w:val="1"/>
      <w:marLeft w:val="0"/>
      <w:marRight w:val="0"/>
      <w:marTop w:val="0"/>
      <w:marBottom w:val="0"/>
      <w:divBdr>
        <w:top w:val="none" w:sz="0" w:space="0" w:color="auto"/>
        <w:left w:val="none" w:sz="0" w:space="0" w:color="auto"/>
        <w:bottom w:val="none" w:sz="0" w:space="0" w:color="auto"/>
        <w:right w:val="none" w:sz="0" w:space="0" w:color="auto"/>
      </w:divBdr>
    </w:div>
    <w:div w:id="102768498">
      <w:bodyDiv w:val="1"/>
      <w:marLeft w:val="0"/>
      <w:marRight w:val="0"/>
      <w:marTop w:val="0"/>
      <w:marBottom w:val="0"/>
      <w:divBdr>
        <w:top w:val="none" w:sz="0" w:space="0" w:color="auto"/>
        <w:left w:val="none" w:sz="0" w:space="0" w:color="auto"/>
        <w:bottom w:val="none" w:sz="0" w:space="0" w:color="auto"/>
        <w:right w:val="none" w:sz="0" w:space="0" w:color="auto"/>
      </w:divBdr>
    </w:div>
    <w:div w:id="106004423">
      <w:bodyDiv w:val="1"/>
      <w:marLeft w:val="0"/>
      <w:marRight w:val="0"/>
      <w:marTop w:val="0"/>
      <w:marBottom w:val="0"/>
      <w:divBdr>
        <w:top w:val="none" w:sz="0" w:space="0" w:color="auto"/>
        <w:left w:val="none" w:sz="0" w:space="0" w:color="auto"/>
        <w:bottom w:val="none" w:sz="0" w:space="0" w:color="auto"/>
        <w:right w:val="none" w:sz="0" w:space="0" w:color="auto"/>
      </w:divBdr>
    </w:div>
    <w:div w:id="106588616">
      <w:bodyDiv w:val="1"/>
      <w:marLeft w:val="0"/>
      <w:marRight w:val="0"/>
      <w:marTop w:val="0"/>
      <w:marBottom w:val="0"/>
      <w:divBdr>
        <w:top w:val="none" w:sz="0" w:space="0" w:color="auto"/>
        <w:left w:val="none" w:sz="0" w:space="0" w:color="auto"/>
        <w:bottom w:val="none" w:sz="0" w:space="0" w:color="auto"/>
        <w:right w:val="none" w:sz="0" w:space="0" w:color="auto"/>
      </w:divBdr>
    </w:div>
    <w:div w:id="117837898">
      <w:bodyDiv w:val="1"/>
      <w:marLeft w:val="0"/>
      <w:marRight w:val="0"/>
      <w:marTop w:val="0"/>
      <w:marBottom w:val="0"/>
      <w:divBdr>
        <w:top w:val="none" w:sz="0" w:space="0" w:color="auto"/>
        <w:left w:val="none" w:sz="0" w:space="0" w:color="auto"/>
        <w:bottom w:val="none" w:sz="0" w:space="0" w:color="auto"/>
        <w:right w:val="none" w:sz="0" w:space="0" w:color="auto"/>
      </w:divBdr>
    </w:div>
    <w:div w:id="122894838">
      <w:bodyDiv w:val="1"/>
      <w:marLeft w:val="0"/>
      <w:marRight w:val="0"/>
      <w:marTop w:val="0"/>
      <w:marBottom w:val="0"/>
      <w:divBdr>
        <w:top w:val="none" w:sz="0" w:space="0" w:color="auto"/>
        <w:left w:val="none" w:sz="0" w:space="0" w:color="auto"/>
        <w:bottom w:val="none" w:sz="0" w:space="0" w:color="auto"/>
        <w:right w:val="none" w:sz="0" w:space="0" w:color="auto"/>
      </w:divBdr>
    </w:div>
    <w:div w:id="186481530">
      <w:bodyDiv w:val="1"/>
      <w:marLeft w:val="0"/>
      <w:marRight w:val="0"/>
      <w:marTop w:val="0"/>
      <w:marBottom w:val="0"/>
      <w:divBdr>
        <w:top w:val="none" w:sz="0" w:space="0" w:color="auto"/>
        <w:left w:val="none" w:sz="0" w:space="0" w:color="auto"/>
        <w:bottom w:val="none" w:sz="0" w:space="0" w:color="auto"/>
        <w:right w:val="none" w:sz="0" w:space="0" w:color="auto"/>
      </w:divBdr>
    </w:div>
    <w:div w:id="202256299">
      <w:bodyDiv w:val="1"/>
      <w:marLeft w:val="0"/>
      <w:marRight w:val="0"/>
      <w:marTop w:val="0"/>
      <w:marBottom w:val="0"/>
      <w:divBdr>
        <w:top w:val="none" w:sz="0" w:space="0" w:color="auto"/>
        <w:left w:val="none" w:sz="0" w:space="0" w:color="auto"/>
        <w:bottom w:val="none" w:sz="0" w:space="0" w:color="auto"/>
        <w:right w:val="none" w:sz="0" w:space="0" w:color="auto"/>
      </w:divBdr>
    </w:div>
    <w:div w:id="209725928">
      <w:bodyDiv w:val="1"/>
      <w:marLeft w:val="0"/>
      <w:marRight w:val="0"/>
      <w:marTop w:val="0"/>
      <w:marBottom w:val="0"/>
      <w:divBdr>
        <w:top w:val="none" w:sz="0" w:space="0" w:color="auto"/>
        <w:left w:val="none" w:sz="0" w:space="0" w:color="auto"/>
        <w:bottom w:val="none" w:sz="0" w:space="0" w:color="auto"/>
        <w:right w:val="none" w:sz="0" w:space="0" w:color="auto"/>
      </w:divBdr>
    </w:div>
    <w:div w:id="210263291">
      <w:bodyDiv w:val="1"/>
      <w:marLeft w:val="0"/>
      <w:marRight w:val="0"/>
      <w:marTop w:val="0"/>
      <w:marBottom w:val="0"/>
      <w:divBdr>
        <w:top w:val="none" w:sz="0" w:space="0" w:color="auto"/>
        <w:left w:val="none" w:sz="0" w:space="0" w:color="auto"/>
        <w:bottom w:val="none" w:sz="0" w:space="0" w:color="auto"/>
        <w:right w:val="none" w:sz="0" w:space="0" w:color="auto"/>
      </w:divBdr>
    </w:div>
    <w:div w:id="262419796">
      <w:bodyDiv w:val="1"/>
      <w:marLeft w:val="0"/>
      <w:marRight w:val="0"/>
      <w:marTop w:val="0"/>
      <w:marBottom w:val="0"/>
      <w:divBdr>
        <w:top w:val="none" w:sz="0" w:space="0" w:color="auto"/>
        <w:left w:val="none" w:sz="0" w:space="0" w:color="auto"/>
        <w:bottom w:val="none" w:sz="0" w:space="0" w:color="auto"/>
        <w:right w:val="none" w:sz="0" w:space="0" w:color="auto"/>
      </w:divBdr>
    </w:div>
    <w:div w:id="264045732">
      <w:bodyDiv w:val="1"/>
      <w:marLeft w:val="0"/>
      <w:marRight w:val="0"/>
      <w:marTop w:val="0"/>
      <w:marBottom w:val="0"/>
      <w:divBdr>
        <w:top w:val="none" w:sz="0" w:space="0" w:color="auto"/>
        <w:left w:val="none" w:sz="0" w:space="0" w:color="auto"/>
        <w:bottom w:val="none" w:sz="0" w:space="0" w:color="auto"/>
        <w:right w:val="none" w:sz="0" w:space="0" w:color="auto"/>
      </w:divBdr>
    </w:div>
    <w:div w:id="284502649">
      <w:bodyDiv w:val="1"/>
      <w:marLeft w:val="0"/>
      <w:marRight w:val="0"/>
      <w:marTop w:val="0"/>
      <w:marBottom w:val="0"/>
      <w:divBdr>
        <w:top w:val="none" w:sz="0" w:space="0" w:color="auto"/>
        <w:left w:val="none" w:sz="0" w:space="0" w:color="auto"/>
        <w:bottom w:val="none" w:sz="0" w:space="0" w:color="auto"/>
        <w:right w:val="none" w:sz="0" w:space="0" w:color="auto"/>
      </w:divBdr>
    </w:div>
    <w:div w:id="288560439">
      <w:bodyDiv w:val="1"/>
      <w:marLeft w:val="0"/>
      <w:marRight w:val="0"/>
      <w:marTop w:val="0"/>
      <w:marBottom w:val="0"/>
      <w:divBdr>
        <w:top w:val="none" w:sz="0" w:space="0" w:color="auto"/>
        <w:left w:val="none" w:sz="0" w:space="0" w:color="auto"/>
        <w:bottom w:val="none" w:sz="0" w:space="0" w:color="auto"/>
        <w:right w:val="none" w:sz="0" w:space="0" w:color="auto"/>
      </w:divBdr>
    </w:div>
    <w:div w:id="333530467">
      <w:bodyDiv w:val="1"/>
      <w:marLeft w:val="0"/>
      <w:marRight w:val="0"/>
      <w:marTop w:val="0"/>
      <w:marBottom w:val="0"/>
      <w:divBdr>
        <w:top w:val="none" w:sz="0" w:space="0" w:color="auto"/>
        <w:left w:val="none" w:sz="0" w:space="0" w:color="auto"/>
        <w:bottom w:val="none" w:sz="0" w:space="0" w:color="auto"/>
        <w:right w:val="none" w:sz="0" w:space="0" w:color="auto"/>
      </w:divBdr>
    </w:div>
    <w:div w:id="352655885">
      <w:bodyDiv w:val="1"/>
      <w:marLeft w:val="0"/>
      <w:marRight w:val="0"/>
      <w:marTop w:val="0"/>
      <w:marBottom w:val="0"/>
      <w:divBdr>
        <w:top w:val="none" w:sz="0" w:space="0" w:color="auto"/>
        <w:left w:val="none" w:sz="0" w:space="0" w:color="auto"/>
        <w:bottom w:val="none" w:sz="0" w:space="0" w:color="auto"/>
        <w:right w:val="none" w:sz="0" w:space="0" w:color="auto"/>
      </w:divBdr>
    </w:div>
    <w:div w:id="371658975">
      <w:bodyDiv w:val="1"/>
      <w:marLeft w:val="0"/>
      <w:marRight w:val="0"/>
      <w:marTop w:val="0"/>
      <w:marBottom w:val="0"/>
      <w:divBdr>
        <w:top w:val="none" w:sz="0" w:space="0" w:color="auto"/>
        <w:left w:val="none" w:sz="0" w:space="0" w:color="auto"/>
        <w:bottom w:val="none" w:sz="0" w:space="0" w:color="auto"/>
        <w:right w:val="none" w:sz="0" w:space="0" w:color="auto"/>
      </w:divBdr>
    </w:div>
    <w:div w:id="388767046">
      <w:bodyDiv w:val="1"/>
      <w:marLeft w:val="0"/>
      <w:marRight w:val="0"/>
      <w:marTop w:val="0"/>
      <w:marBottom w:val="0"/>
      <w:divBdr>
        <w:top w:val="none" w:sz="0" w:space="0" w:color="auto"/>
        <w:left w:val="none" w:sz="0" w:space="0" w:color="auto"/>
        <w:bottom w:val="none" w:sz="0" w:space="0" w:color="auto"/>
        <w:right w:val="none" w:sz="0" w:space="0" w:color="auto"/>
      </w:divBdr>
    </w:div>
    <w:div w:id="400449099">
      <w:bodyDiv w:val="1"/>
      <w:marLeft w:val="0"/>
      <w:marRight w:val="0"/>
      <w:marTop w:val="0"/>
      <w:marBottom w:val="0"/>
      <w:divBdr>
        <w:top w:val="none" w:sz="0" w:space="0" w:color="auto"/>
        <w:left w:val="none" w:sz="0" w:space="0" w:color="auto"/>
        <w:bottom w:val="none" w:sz="0" w:space="0" w:color="auto"/>
        <w:right w:val="none" w:sz="0" w:space="0" w:color="auto"/>
      </w:divBdr>
    </w:div>
    <w:div w:id="453207701">
      <w:bodyDiv w:val="1"/>
      <w:marLeft w:val="0"/>
      <w:marRight w:val="0"/>
      <w:marTop w:val="0"/>
      <w:marBottom w:val="0"/>
      <w:divBdr>
        <w:top w:val="none" w:sz="0" w:space="0" w:color="auto"/>
        <w:left w:val="none" w:sz="0" w:space="0" w:color="auto"/>
        <w:bottom w:val="none" w:sz="0" w:space="0" w:color="auto"/>
        <w:right w:val="none" w:sz="0" w:space="0" w:color="auto"/>
      </w:divBdr>
    </w:div>
    <w:div w:id="457797490">
      <w:bodyDiv w:val="1"/>
      <w:marLeft w:val="0"/>
      <w:marRight w:val="0"/>
      <w:marTop w:val="0"/>
      <w:marBottom w:val="0"/>
      <w:divBdr>
        <w:top w:val="none" w:sz="0" w:space="0" w:color="auto"/>
        <w:left w:val="none" w:sz="0" w:space="0" w:color="auto"/>
        <w:bottom w:val="none" w:sz="0" w:space="0" w:color="auto"/>
        <w:right w:val="none" w:sz="0" w:space="0" w:color="auto"/>
      </w:divBdr>
    </w:div>
    <w:div w:id="459148183">
      <w:bodyDiv w:val="1"/>
      <w:marLeft w:val="0"/>
      <w:marRight w:val="0"/>
      <w:marTop w:val="0"/>
      <w:marBottom w:val="0"/>
      <w:divBdr>
        <w:top w:val="none" w:sz="0" w:space="0" w:color="auto"/>
        <w:left w:val="none" w:sz="0" w:space="0" w:color="auto"/>
        <w:bottom w:val="none" w:sz="0" w:space="0" w:color="auto"/>
        <w:right w:val="none" w:sz="0" w:space="0" w:color="auto"/>
      </w:divBdr>
    </w:div>
    <w:div w:id="506335315">
      <w:bodyDiv w:val="1"/>
      <w:marLeft w:val="0"/>
      <w:marRight w:val="0"/>
      <w:marTop w:val="0"/>
      <w:marBottom w:val="0"/>
      <w:divBdr>
        <w:top w:val="none" w:sz="0" w:space="0" w:color="auto"/>
        <w:left w:val="none" w:sz="0" w:space="0" w:color="auto"/>
        <w:bottom w:val="none" w:sz="0" w:space="0" w:color="auto"/>
        <w:right w:val="none" w:sz="0" w:space="0" w:color="auto"/>
      </w:divBdr>
    </w:div>
    <w:div w:id="507135451">
      <w:bodyDiv w:val="1"/>
      <w:marLeft w:val="0"/>
      <w:marRight w:val="0"/>
      <w:marTop w:val="0"/>
      <w:marBottom w:val="0"/>
      <w:divBdr>
        <w:top w:val="none" w:sz="0" w:space="0" w:color="auto"/>
        <w:left w:val="none" w:sz="0" w:space="0" w:color="auto"/>
        <w:bottom w:val="none" w:sz="0" w:space="0" w:color="auto"/>
        <w:right w:val="none" w:sz="0" w:space="0" w:color="auto"/>
      </w:divBdr>
    </w:div>
    <w:div w:id="533732467">
      <w:bodyDiv w:val="1"/>
      <w:marLeft w:val="0"/>
      <w:marRight w:val="0"/>
      <w:marTop w:val="0"/>
      <w:marBottom w:val="0"/>
      <w:divBdr>
        <w:top w:val="none" w:sz="0" w:space="0" w:color="auto"/>
        <w:left w:val="none" w:sz="0" w:space="0" w:color="auto"/>
        <w:bottom w:val="none" w:sz="0" w:space="0" w:color="auto"/>
        <w:right w:val="none" w:sz="0" w:space="0" w:color="auto"/>
      </w:divBdr>
    </w:div>
    <w:div w:id="534730800">
      <w:bodyDiv w:val="1"/>
      <w:marLeft w:val="0"/>
      <w:marRight w:val="0"/>
      <w:marTop w:val="0"/>
      <w:marBottom w:val="0"/>
      <w:divBdr>
        <w:top w:val="none" w:sz="0" w:space="0" w:color="auto"/>
        <w:left w:val="none" w:sz="0" w:space="0" w:color="auto"/>
        <w:bottom w:val="none" w:sz="0" w:space="0" w:color="auto"/>
        <w:right w:val="none" w:sz="0" w:space="0" w:color="auto"/>
      </w:divBdr>
    </w:div>
    <w:div w:id="663244110">
      <w:bodyDiv w:val="1"/>
      <w:marLeft w:val="0"/>
      <w:marRight w:val="0"/>
      <w:marTop w:val="0"/>
      <w:marBottom w:val="0"/>
      <w:divBdr>
        <w:top w:val="none" w:sz="0" w:space="0" w:color="auto"/>
        <w:left w:val="none" w:sz="0" w:space="0" w:color="auto"/>
        <w:bottom w:val="none" w:sz="0" w:space="0" w:color="auto"/>
        <w:right w:val="none" w:sz="0" w:space="0" w:color="auto"/>
      </w:divBdr>
    </w:div>
    <w:div w:id="675183595">
      <w:bodyDiv w:val="1"/>
      <w:marLeft w:val="0"/>
      <w:marRight w:val="0"/>
      <w:marTop w:val="0"/>
      <w:marBottom w:val="0"/>
      <w:divBdr>
        <w:top w:val="none" w:sz="0" w:space="0" w:color="auto"/>
        <w:left w:val="none" w:sz="0" w:space="0" w:color="auto"/>
        <w:bottom w:val="none" w:sz="0" w:space="0" w:color="auto"/>
        <w:right w:val="none" w:sz="0" w:space="0" w:color="auto"/>
      </w:divBdr>
    </w:div>
    <w:div w:id="685716466">
      <w:bodyDiv w:val="1"/>
      <w:marLeft w:val="0"/>
      <w:marRight w:val="0"/>
      <w:marTop w:val="0"/>
      <w:marBottom w:val="0"/>
      <w:divBdr>
        <w:top w:val="none" w:sz="0" w:space="0" w:color="auto"/>
        <w:left w:val="none" w:sz="0" w:space="0" w:color="auto"/>
        <w:bottom w:val="none" w:sz="0" w:space="0" w:color="auto"/>
        <w:right w:val="none" w:sz="0" w:space="0" w:color="auto"/>
      </w:divBdr>
    </w:div>
    <w:div w:id="716928719">
      <w:bodyDiv w:val="1"/>
      <w:marLeft w:val="0"/>
      <w:marRight w:val="0"/>
      <w:marTop w:val="0"/>
      <w:marBottom w:val="0"/>
      <w:divBdr>
        <w:top w:val="none" w:sz="0" w:space="0" w:color="auto"/>
        <w:left w:val="none" w:sz="0" w:space="0" w:color="auto"/>
        <w:bottom w:val="none" w:sz="0" w:space="0" w:color="auto"/>
        <w:right w:val="none" w:sz="0" w:space="0" w:color="auto"/>
      </w:divBdr>
    </w:div>
    <w:div w:id="818767318">
      <w:bodyDiv w:val="1"/>
      <w:marLeft w:val="0"/>
      <w:marRight w:val="0"/>
      <w:marTop w:val="0"/>
      <w:marBottom w:val="0"/>
      <w:divBdr>
        <w:top w:val="none" w:sz="0" w:space="0" w:color="auto"/>
        <w:left w:val="none" w:sz="0" w:space="0" w:color="auto"/>
        <w:bottom w:val="none" w:sz="0" w:space="0" w:color="auto"/>
        <w:right w:val="none" w:sz="0" w:space="0" w:color="auto"/>
      </w:divBdr>
    </w:div>
    <w:div w:id="834565487">
      <w:bodyDiv w:val="1"/>
      <w:marLeft w:val="0"/>
      <w:marRight w:val="0"/>
      <w:marTop w:val="0"/>
      <w:marBottom w:val="0"/>
      <w:divBdr>
        <w:top w:val="none" w:sz="0" w:space="0" w:color="auto"/>
        <w:left w:val="none" w:sz="0" w:space="0" w:color="auto"/>
        <w:bottom w:val="none" w:sz="0" w:space="0" w:color="auto"/>
        <w:right w:val="none" w:sz="0" w:space="0" w:color="auto"/>
      </w:divBdr>
    </w:div>
    <w:div w:id="867448731">
      <w:bodyDiv w:val="1"/>
      <w:marLeft w:val="0"/>
      <w:marRight w:val="0"/>
      <w:marTop w:val="0"/>
      <w:marBottom w:val="0"/>
      <w:divBdr>
        <w:top w:val="none" w:sz="0" w:space="0" w:color="auto"/>
        <w:left w:val="none" w:sz="0" w:space="0" w:color="auto"/>
        <w:bottom w:val="none" w:sz="0" w:space="0" w:color="auto"/>
        <w:right w:val="none" w:sz="0" w:space="0" w:color="auto"/>
      </w:divBdr>
    </w:div>
    <w:div w:id="868222863">
      <w:bodyDiv w:val="1"/>
      <w:marLeft w:val="0"/>
      <w:marRight w:val="0"/>
      <w:marTop w:val="0"/>
      <w:marBottom w:val="0"/>
      <w:divBdr>
        <w:top w:val="none" w:sz="0" w:space="0" w:color="auto"/>
        <w:left w:val="none" w:sz="0" w:space="0" w:color="auto"/>
        <w:bottom w:val="none" w:sz="0" w:space="0" w:color="auto"/>
        <w:right w:val="none" w:sz="0" w:space="0" w:color="auto"/>
      </w:divBdr>
    </w:div>
    <w:div w:id="907038734">
      <w:bodyDiv w:val="1"/>
      <w:marLeft w:val="0"/>
      <w:marRight w:val="0"/>
      <w:marTop w:val="0"/>
      <w:marBottom w:val="0"/>
      <w:divBdr>
        <w:top w:val="none" w:sz="0" w:space="0" w:color="auto"/>
        <w:left w:val="none" w:sz="0" w:space="0" w:color="auto"/>
        <w:bottom w:val="none" w:sz="0" w:space="0" w:color="auto"/>
        <w:right w:val="none" w:sz="0" w:space="0" w:color="auto"/>
      </w:divBdr>
    </w:div>
    <w:div w:id="914707183">
      <w:bodyDiv w:val="1"/>
      <w:marLeft w:val="0"/>
      <w:marRight w:val="0"/>
      <w:marTop w:val="0"/>
      <w:marBottom w:val="0"/>
      <w:divBdr>
        <w:top w:val="none" w:sz="0" w:space="0" w:color="auto"/>
        <w:left w:val="none" w:sz="0" w:space="0" w:color="auto"/>
        <w:bottom w:val="none" w:sz="0" w:space="0" w:color="auto"/>
        <w:right w:val="none" w:sz="0" w:space="0" w:color="auto"/>
      </w:divBdr>
    </w:div>
    <w:div w:id="915238765">
      <w:bodyDiv w:val="1"/>
      <w:marLeft w:val="0"/>
      <w:marRight w:val="0"/>
      <w:marTop w:val="0"/>
      <w:marBottom w:val="0"/>
      <w:divBdr>
        <w:top w:val="none" w:sz="0" w:space="0" w:color="auto"/>
        <w:left w:val="none" w:sz="0" w:space="0" w:color="auto"/>
        <w:bottom w:val="none" w:sz="0" w:space="0" w:color="auto"/>
        <w:right w:val="none" w:sz="0" w:space="0" w:color="auto"/>
      </w:divBdr>
    </w:div>
    <w:div w:id="951086460">
      <w:bodyDiv w:val="1"/>
      <w:marLeft w:val="0"/>
      <w:marRight w:val="0"/>
      <w:marTop w:val="0"/>
      <w:marBottom w:val="0"/>
      <w:divBdr>
        <w:top w:val="none" w:sz="0" w:space="0" w:color="auto"/>
        <w:left w:val="none" w:sz="0" w:space="0" w:color="auto"/>
        <w:bottom w:val="none" w:sz="0" w:space="0" w:color="auto"/>
        <w:right w:val="none" w:sz="0" w:space="0" w:color="auto"/>
      </w:divBdr>
    </w:div>
    <w:div w:id="977031285">
      <w:bodyDiv w:val="1"/>
      <w:marLeft w:val="0"/>
      <w:marRight w:val="0"/>
      <w:marTop w:val="0"/>
      <w:marBottom w:val="0"/>
      <w:divBdr>
        <w:top w:val="none" w:sz="0" w:space="0" w:color="auto"/>
        <w:left w:val="none" w:sz="0" w:space="0" w:color="auto"/>
        <w:bottom w:val="none" w:sz="0" w:space="0" w:color="auto"/>
        <w:right w:val="none" w:sz="0" w:space="0" w:color="auto"/>
      </w:divBdr>
    </w:div>
    <w:div w:id="999699984">
      <w:bodyDiv w:val="1"/>
      <w:marLeft w:val="0"/>
      <w:marRight w:val="0"/>
      <w:marTop w:val="0"/>
      <w:marBottom w:val="0"/>
      <w:divBdr>
        <w:top w:val="none" w:sz="0" w:space="0" w:color="auto"/>
        <w:left w:val="none" w:sz="0" w:space="0" w:color="auto"/>
        <w:bottom w:val="none" w:sz="0" w:space="0" w:color="auto"/>
        <w:right w:val="none" w:sz="0" w:space="0" w:color="auto"/>
      </w:divBdr>
    </w:div>
    <w:div w:id="1017197798">
      <w:bodyDiv w:val="1"/>
      <w:marLeft w:val="0"/>
      <w:marRight w:val="0"/>
      <w:marTop w:val="0"/>
      <w:marBottom w:val="0"/>
      <w:divBdr>
        <w:top w:val="none" w:sz="0" w:space="0" w:color="auto"/>
        <w:left w:val="none" w:sz="0" w:space="0" w:color="auto"/>
        <w:bottom w:val="none" w:sz="0" w:space="0" w:color="auto"/>
        <w:right w:val="none" w:sz="0" w:space="0" w:color="auto"/>
      </w:divBdr>
    </w:div>
    <w:div w:id="1024551663">
      <w:bodyDiv w:val="1"/>
      <w:marLeft w:val="0"/>
      <w:marRight w:val="0"/>
      <w:marTop w:val="0"/>
      <w:marBottom w:val="0"/>
      <w:divBdr>
        <w:top w:val="none" w:sz="0" w:space="0" w:color="auto"/>
        <w:left w:val="none" w:sz="0" w:space="0" w:color="auto"/>
        <w:bottom w:val="none" w:sz="0" w:space="0" w:color="auto"/>
        <w:right w:val="none" w:sz="0" w:space="0" w:color="auto"/>
      </w:divBdr>
    </w:div>
    <w:div w:id="1080635213">
      <w:bodyDiv w:val="1"/>
      <w:marLeft w:val="0"/>
      <w:marRight w:val="0"/>
      <w:marTop w:val="0"/>
      <w:marBottom w:val="0"/>
      <w:divBdr>
        <w:top w:val="none" w:sz="0" w:space="0" w:color="auto"/>
        <w:left w:val="none" w:sz="0" w:space="0" w:color="auto"/>
        <w:bottom w:val="none" w:sz="0" w:space="0" w:color="auto"/>
        <w:right w:val="none" w:sz="0" w:space="0" w:color="auto"/>
      </w:divBdr>
    </w:div>
    <w:div w:id="1093863059">
      <w:bodyDiv w:val="1"/>
      <w:marLeft w:val="0"/>
      <w:marRight w:val="0"/>
      <w:marTop w:val="0"/>
      <w:marBottom w:val="0"/>
      <w:divBdr>
        <w:top w:val="none" w:sz="0" w:space="0" w:color="auto"/>
        <w:left w:val="none" w:sz="0" w:space="0" w:color="auto"/>
        <w:bottom w:val="none" w:sz="0" w:space="0" w:color="auto"/>
        <w:right w:val="none" w:sz="0" w:space="0" w:color="auto"/>
      </w:divBdr>
    </w:div>
    <w:div w:id="1124423273">
      <w:bodyDiv w:val="1"/>
      <w:marLeft w:val="0"/>
      <w:marRight w:val="0"/>
      <w:marTop w:val="0"/>
      <w:marBottom w:val="0"/>
      <w:divBdr>
        <w:top w:val="none" w:sz="0" w:space="0" w:color="auto"/>
        <w:left w:val="none" w:sz="0" w:space="0" w:color="auto"/>
        <w:bottom w:val="none" w:sz="0" w:space="0" w:color="auto"/>
        <w:right w:val="none" w:sz="0" w:space="0" w:color="auto"/>
      </w:divBdr>
    </w:div>
    <w:div w:id="1130978169">
      <w:bodyDiv w:val="1"/>
      <w:marLeft w:val="0"/>
      <w:marRight w:val="0"/>
      <w:marTop w:val="0"/>
      <w:marBottom w:val="0"/>
      <w:divBdr>
        <w:top w:val="none" w:sz="0" w:space="0" w:color="auto"/>
        <w:left w:val="none" w:sz="0" w:space="0" w:color="auto"/>
        <w:bottom w:val="none" w:sz="0" w:space="0" w:color="auto"/>
        <w:right w:val="none" w:sz="0" w:space="0" w:color="auto"/>
      </w:divBdr>
    </w:div>
    <w:div w:id="1147362371">
      <w:bodyDiv w:val="1"/>
      <w:marLeft w:val="0"/>
      <w:marRight w:val="0"/>
      <w:marTop w:val="0"/>
      <w:marBottom w:val="0"/>
      <w:divBdr>
        <w:top w:val="none" w:sz="0" w:space="0" w:color="auto"/>
        <w:left w:val="none" w:sz="0" w:space="0" w:color="auto"/>
        <w:bottom w:val="none" w:sz="0" w:space="0" w:color="auto"/>
        <w:right w:val="none" w:sz="0" w:space="0" w:color="auto"/>
      </w:divBdr>
    </w:div>
    <w:div w:id="1162508021">
      <w:bodyDiv w:val="1"/>
      <w:marLeft w:val="0"/>
      <w:marRight w:val="0"/>
      <w:marTop w:val="0"/>
      <w:marBottom w:val="0"/>
      <w:divBdr>
        <w:top w:val="none" w:sz="0" w:space="0" w:color="auto"/>
        <w:left w:val="none" w:sz="0" w:space="0" w:color="auto"/>
        <w:bottom w:val="none" w:sz="0" w:space="0" w:color="auto"/>
        <w:right w:val="none" w:sz="0" w:space="0" w:color="auto"/>
      </w:divBdr>
    </w:div>
    <w:div w:id="1190339584">
      <w:bodyDiv w:val="1"/>
      <w:marLeft w:val="0"/>
      <w:marRight w:val="0"/>
      <w:marTop w:val="0"/>
      <w:marBottom w:val="0"/>
      <w:divBdr>
        <w:top w:val="none" w:sz="0" w:space="0" w:color="auto"/>
        <w:left w:val="none" w:sz="0" w:space="0" w:color="auto"/>
        <w:bottom w:val="none" w:sz="0" w:space="0" w:color="auto"/>
        <w:right w:val="none" w:sz="0" w:space="0" w:color="auto"/>
      </w:divBdr>
    </w:div>
    <w:div w:id="1270704423">
      <w:bodyDiv w:val="1"/>
      <w:marLeft w:val="0"/>
      <w:marRight w:val="0"/>
      <w:marTop w:val="0"/>
      <w:marBottom w:val="0"/>
      <w:divBdr>
        <w:top w:val="none" w:sz="0" w:space="0" w:color="auto"/>
        <w:left w:val="none" w:sz="0" w:space="0" w:color="auto"/>
        <w:bottom w:val="none" w:sz="0" w:space="0" w:color="auto"/>
        <w:right w:val="none" w:sz="0" w:space="0" w:color="auto"/>
      </w:divBdr>
    </w:div>
    <w:div w:id="1271936797">
      <w:bodyDiv w:val="1"/>
      <w:marLeft w:val="0"/>
      <w:marRight w:val="0"/>
      <w:marTop w:val="0"/>
      <w:marBottom w:val="0"/>
      <w:divBdr>
        <w:top w:val="none" w:sz="0" w:space="0" w:color="auto"/>
        <w:left w:val="none" w:sz="0" w:space="0" w:color="auto"/>
        <w:bottom w:val="none" w:sz="0" w:space="0" w:color="auto"/>
        <w:right w:val="none" w:sz="0" w:space="0" w:color="auto"/>
      </w:divBdr>
    </w:div>
    <w:div w:id="1276055321">
      <w:bodyDiv w:val="1"/>
      <w:marLeft w:val="0"/>
      <w:marRight w:val="0"/>
      <w:marTop w:val="0"/>
      <w:marBottom w:val="0"/>
      <w:divBdr>
        <w:top w:val="none" w:sz="0" w:space="0" w:color="auto"/>
        <w:left w:val="none" w:sz="0" w:space="0" w:color="auto"/>
        <w:bottom w:val="none" w:sz="0" w:space="0" w:color="auto"/>
        <w:right w:val="none" w:sz="0" w:space="0" w:color="auto"/>
      </w:divBdr>
    </w:div>
    <w:div w:id="1298950892">
      <w:bodyDiv w:val="1"/>
      <w:marLeft w:val="0"/>
      <w:marRight w:val="0"/>
      <w:marTop w:val="0"/>
      <w:marBottom w:val="0"/>
      <w:divBdr>
        <w:top w:val="none" w:sz="0" w:space="0" w:color="auto"/>
        <w:left w:val="none" w:sz="0" w:space="0" w:color="auto"/>
        <w:bottom w:val="none" w:sz="0" w:space="0" w:color="auto"/>
        <w:right w:val="none" w:sz="0" w:space="0" w:color="auto"/>
      </w:divBdr>
    </w:div>
    <w:div w:id="1325087858">
      <w:bodyDiv w:val="1"/>
      <w:marLeft w:val="0"/>
      <w:marRight w:val="0"/>
      <w:marTop w:val="0"/>
      <w:marBottom w:val="0"/>
      <w:divBdr>
        <w:top w:val="none" w:sz="0" w:space="0" w:color="auto"/>
        <w:left w:val="none" w:sz="0" w:space="0" w:color="auto"/>
        <w:bottom w:val="none" w:sz="0" w:space="0" w:color="auto"/>
        <w:right w:val="none" w:sz="0" w:space="0" w:color="auto"/>
      </w:divBdr>
    </w:div>
    <w:div w:id="1420983610">
      <w:bodyDiv w:val="1"/>
      <w:marLeft w:val="0"/>
      <w:marRight w:val="0"/>
      <w:marTop w:val="0"/>
      <w:marBottom w:val="0"/>
      <w:divBdr>
        <w:top w:val="none" w:sz="0" w:space="0" w:color="auto"/>
        <w:left w:val="none" w:sz="0" w:space="0" w:color="auto"/>
        <w:bottom w:val="none" w:sz="0" w:space="0" w:color="auto"/>
        <w:right w:val="none" w:sz="0" w:space="0" w:color="auto"/>
      </w:divBdr>
    </w:div>
    <w:div w:id="1423792482">
      <w:bodyDiv w:val="1"/>
      <w:marLeft w:val="0"/>
      <w:marRight w:val="0"/>
      <w:marTop w:val="0"/>
      <w:marBottom w:val="0"/>
      <w:divBdr>
        <w:top w:val="none" w:sz="0" w:space="0" w:color="auto"/>
        <w:left w:val="none" w:sz="0" w:space="0" w:color="auto"/>
        <w:bottom w:val="none" w:sz="0" w:space="0" w:color="auto"/>
        <w:right w:val="none" w:sz="0" w:space="0" w:color="auto"/>
      </w:divBdr>
    </w:div>
    <w:div w:id="1427116191">
      <w:bodyDiv w:val="1"/>
      <w:marLeft w:val="0"/>
      <w:marRight w:val="0"/>
      <w:marTop w:val="0"/>
      <w:marBottom w:val="0"/>
      <w:divBdr>
        <w:top w:val="none" w:sz="0" w:space="0" w:color="auto"/>
        <w:left w:val="none" w:sz="0" w:space="0" w:color="auto"/>
        <w:bottom w:val="none" w:sz="0" w:space="0" w:color="auto"/>
        <w:right w:val="none" w:sz="0" w:space="0" w:color="auto"/>
      </w:divBdr>
    </w:div>
    <w:div w:id="1439257292">
      <w:bodyDiv w:val="1"/>
      <w:marLeft w:val="0"/>
      <w:marRight w:val="0"/>
      <w:marTop w:val="0"/>
      <w:marBottom w:val="0"/>
      <w:divBdr>
        <w:top w:val="none" w:sz="0" w:space="0" w:color="auto"/>
        <w:left w:val="none" w:sz="0" w:space="0" w:color="auto"/>
        <w:bottom w:val="none" w:sz="0" w:space="0" w:color="auto"/>
        <w:right w:val="none" w:sz="0" w:space="0" w:color="auto"/>
      </w:divBdr>
    </w:div>
    <w:div w:id="1440837259">
      <w:bodyDiv w:val="1"/>
      <w:marLeft w:val="0"/>
      <w:marRight w:val="0"/>
      <w:marTop w:val="0"/>
      <w:marBottom w:val="0"/>
      <w:divBdr>
        <w:top w:val="none" w:sz="0" w:space="0" w:color="auto"/>
        <w:left w:val="none" w:sz="0" w:space="0" w:color="auto"/>
        <w:bottom w:val="none" w:sz="0" w:space="0" w:color="auto"/>
        <w:right w:val="none" w:sz="0" w:space="0" w:color="auto"/>
      </w:divBdr>
    </w:div>
    <w:div w:id="1452435870">
      <w:bodyDiv w:val="1"/>
      <w:marLeft w:val="0"/>
      <w:marRight w:val="0"/>
      <w:marTop w:val="0"/>
      <w:marBottom w:val="0"/>
      <w:divBdr>
        <w:top w:val="none" w:sz="0" w:space="0" w:color="auto"/>
        <w:left w:val="none" w:sz="0" w:space="0" w:color="auto"/>
        <w:bottom w:val="none" w:sz="0" w:space="0" w:color="auto"/>
        <w:right w:val="none" w:sz="0" w:space="0" w:color="auto"/>
      </w:divBdr>
    </w:div>
    <w:div w:id="1457873019">
      <w:bodyDiv w:val="1"/>
      <w:marLeft w:val="0"/>
      <w:marRight w:val="0"/>
      <w:marTop w:val="0"/>
      <w:marBottom w:val="0"/>
      <w:divBdr>
        <w:top w:val="none" w:sz="0" w:space="0" w:color="auto"/>
        <w:left w:val="none" w:sz="0" w:space="0" w:color="auto"/>
        <w:bottom w:val="none" w:sz="0" w:space="0" w:color="auto"/>
        <w:right w:val="none" w:sz="0" w:space="0" w:color="auto"/>
      </w:divBdr>
    </w:div>
    <w:div w:id="1501121257">
      <w:bodyDiv w:val="1"/>
      <w:marLeft w:val="0"/>
      <w:marRight w:val="0"/>
      <w:marTop w:val="0"/>
      <w:marBottom w:val="0"/>
      <w:divBdr>
        <w:top w:val="none" w:sz="0" w:space="0" w:color="auto"/>
        <w:left w:val="none" w:sz="0" w:space="0" w:color="auto"/>
        <w:bottom w:val="none" w:sz="0" w:space="0" w:color="auto"/>
        <w:right w:val="none" w:sz="0" w:space="0" w:color="auto"/>
      </w:divBdr>
    </w:div>
    <w:div w:id="1623800678">
      <w:bodyDiv w:val="1"/>
      <w:marLeft w:val="0"/>
      <w:marRight w:val="0"/>
      <w:marTop w:val="0"/>
      <w:marBottom w:val="0"/>
      <w:divBdr>
        <w:top w:val="none" w:sz="0" w:space="0" w:color="auto"/>
        <w:left w:val="none" w:sz="0" w:space="0" w:color="auto"/>
        <w:bottom w:val="none" w:sz="0" w:space="0" w:color="auto"/>
        <w:right w:val="none" w:sz="0" w:space="0" w:color="auto"/>
      </w:divBdr>
    </w:div>
    <w:div w:id="1635016963">
      <w:bodyDiv w:val="1"/>
      <w:marLeft w:val="0"/>
      <w:marRight w:val="0"/>
      <w:marTop w:val="0"/>
      <w:marBottom w:val="0"/>
      <w:divBdr>
        <w:top w:val="none" w:sz="0" w:space="0" w:color="auto"/>
        <w:left w:val="none" w:sz="0" w:space="0" w:color="auto"/>
        <w:bottom w:val="none" w:sz="0" w:space="0" w:color="auto"/>
        <w:right w:val="none" w:sz="0" w:space="0" w:color="auto"/>
      </w:divBdr>
    </w:div>
    <w:div w:id="1652905455">
      <w:bodyDiv w:val="1"/>
      <w:marLeft w:val="0"/>
      <w:marRight w:val="0"/>
      <w:marTop w:val="0"/>
      <w:marBottom w:val="0"/>
      <w:divBdr>
        <w:top w:val="none" w:sz="0" w:space="0" w:color="auto"/>
        <w:left w:val="none" w:sz="0" w:space="0" w:color="auto"/>
        <w:bottom w:val="none" w:sz="0" w:space="0" w:color="auto"/>
        <w:right w:val="none" w:sz="0" w:space="0" w:color="auto"/>
      </w:divBdr>
    </w:div>
    <w:div w:id="1685858170">
      <w:bodyDiv w:val="1"/>
      <w:marLeft w:val="0"/>
      <w:marRight w:val="0"/>
      <w:marTop w:val="0"/>
      <w:marBottom w:val="0"/>
      <w:divBdr>
        <w:top w:val="none" w:sz="0" w:space="0" w:color="auto"/>
        <w:left w:val="none" w:sz="0" w:space="0" w:color="auto"/>
        <w:bottom w:val="none" w:sz="0" w:space="0" w:color="auto"/>
        <w:right w:val="none" w:sz="0" w:space="0" w:color="auto"/>
      </w:divBdr>
    </w:div>
    <w:div w:id="1766147809">
      <w:bodyDiv w:val="1"/>
      <w:marLeft w:val="0"/>
      <w:marRight w:val="0"/>
      <w:marTop w:val="0"/>
      <w:marBottom w:val="0"/>
      <w:divBdr>
        <w:top w:val="none" w:sz="0" w:space="0" w:color="auto"/>
        <w:left w:val="none" w:sz="0" w:space="0" w:color="auto"/>
        <w:bottom w:val="none" w:sz="0" w:space="0" w:color="auto"/>
        <w:right w:val="none" w:sz="0" w:space="0" w:color="auto"/>
      </w:divBdr>
    </w:div>
    <w:div w:id="1791046271">
      <w:bodyDiv w:val="1"/>
      <w:marLeft w:val="0"/>
      <w:marRight w:val="0"/>
      <w:marTop w:val="0"/>
      <w:marBottom w:val="0"/>
      <w:divBdr>
        <w:top w:val="none" w:sz="0" w:space="0" w:color="auto"/>
        <w:left w:val="none" w:sz="0" w:space="0" w:color="auto"/>
        <w:bottom w:val="none" w:sz="0" w:space="0" w:color="auto"/>
        <w:right w:val="none" w:sz="0" w:space="0" w:color="auto"/>
      </w:divBdr>
    </w:div>
    <w:div w:id="1867133354">
      <w:bodyDiv w:val="1"/>
      <w:marLeft w:val="0"/>
      <w:marRight w:val="0"/>
      <w:marTop w:val="0"/>
      <w:marBottom w:val="0"/>
      <w:divBdr>
        <w:top w:val="none" w:sz="0" w:space="0" w:color="auto"/>
        <w:left w:val="none" w:sz="0" w:space="0" w:color="auto"/>
        <w:bottom w:val="none" w:sz="0" w:space="0" w:color="auto"/>
        <w:right w:val="none" w:sz="0" w:space="0" w:color="auto"/>
      </w:divBdr>
    </w:div>
    <w:div w:id="1881701334">
      <w:bodyDiv w:val="1"/>
      <w:marLeft w:val="0"/>
      <w:marRight w:val="0"/>
      <w:marTop w:val="0"/>
      <w:marBottom w:val="0"/>
      <w:divBdr>
        <w:top w:val="none" w:sz="0" w:space="0" w:color="auto"/>
        <w:left w:val="none" w:sz="0" w:space="0" w:color="auto"/>
        <w:bottom w:val="none" w:sz="0" w:space="0" w:color="auto"/>
        <w:right w:val="none" w:sz="0" w:space="0" w:color="auto"/>
      </w:divBdr>
    </w:div>
    <w:div w:id="1893035009">
      <w:bodyDiv w:val="1"/>
      <w:marLeft w:val="0"/>
      <w:marRight w:val="0"/>
      <w:marTop w:val="0"/>
      <w:marBottom w:val="0"/>
      <w:divBdr>
        <w:top w:val="none" w:sz="0" w:space="0" w:color="auto"/>
        <w:left w:val="none" w:sz="0" w:space="0" w:color="auto"/>
        <w:bottom w:val="none" w:sz="0" w:space="0" w:color="auto"/>
        <w:right w:val="none" w:sz="0" w:space="0" w:color="auto"/>
      </w:divBdr>
    </w:div>
    <w:div w:id="1907373743">
      <w:bodyDiv w:val="1"/>
      <w:marLeft w:val="0"/>
      <w:marRight w:val="0"/>
      <w:marTop w:val="0"/>
      <w:marBottom w:val="0"/>
      <w:divBdr>
        <w:top w:val="none" w:sz="0" w:space="0" w:color="auto"/>
        <w:left w:val="none" w:sz="0" w:space="0" w:color="auto"/>
        <w:bottom w:val="none" w:sz="0" w:space="0" w:color="auto"/>
        <w:right w:val="none" w:sz="0" w:space="0" w:color="auto"/>
      </w:divBdr>
    </w:div>
    <w:div w:id="1987468432">
      <w:bodyDiv w:val="1"/>
      <w:marLeft w:val="0"/>
      <w:marRight w:val="0"/>
      <w:marTop w:val="0"/>
      <w:marBottom w:val="0"/>
      <w:divBdr>
        <w:top w:val="none" w:sz="0" w:space="0" w:color="auto"/>
        <w:left w:val="none" w:sz="0" w:space="0" w:color="auto"/>
        <w:bottom w:val="none" w:sz="0" w:space="0" w:color="auto"/>
        <w:right w:val="none" w:sz="0" w:space="0" w:color="auto"/>
      </w:divBdr>
    </w:div>
    <w:div w:id="2032803523">
      <w:bodyDiv w:val="1"/>
      <w:marLeft w:val="0"/>
      <w:marRight w:val="0"/>
      <w:marTop w:val="0"/>
      <w:marBottom w:val="0"/>
      <w:divBdr>
        <w:top w:val="none" w:sz="0" w:space="0" w:color="auto"/>
        <w:left w:val="none" w:sz="0" w:space="0" w:color="auto"/>
        <w:bottom w:val="none" w:sz="0" w:space="0" w:color="auto"/>
        <w:right w:val="none" w:sz="0" w:space="0" w:color="auto"/>
      </w:divBdr>
    </w:div>
    <w:div w:id="2112511623">
      <w:bodyDiv w:val="1"/>
      <w:marLeft w:val="0"/>
      <w:marRight w:val="0"/>
      <w:marTop w:val="0"/>
      <w:marBottom w:val="0"/>
      <w:divBdr>
        <w:top w:val="none" w:sz="0" w:space="0" w:color="auto"/>
        <w:left w:val="none" w:sz="0" w:space="0" w:color="auto"/>
        <w:bottom w:val="none" w:sz="0" w:space="0" w:color="auto"/>
        <w:right w:val="none" w:sz="0" w:space="0" w:color="auto"/>
      </w:divBdr>
    </w:div>
    <w:div w:id="2121679174">
      <w:bodyDiv w:val="1"/>
      <w:marLeft w:val="0"/>
      <w:marRight w:val="0"/>
      <w:marTop w:val="0"/>
      <w:marBottom w:val="0"/>
      <w:divBdr>
        <w:top w:val="none" w:sz="0" w:space="0" w:color="auto"/>
        <w:left w:val="none" w:sz="0" w:space="0" w:color="auto"/>
        <w:bottom w:val="none" w:sz="0" w:space="0" w:color="auto"/>
        <w:right w:val="none" w:sz="0" w:space="0" w:color="auto"/>
      </w:divBdr>
    </w:div>
    <w:div w:id="21449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9EC27C59CBD07F4EAB100BBF369F599D" ma:contentTypeVersion="" ma:contentTypeDescription="" ma:contentTypeScope="" ma:versionID="356d437518f7d775e23363366279e0dc">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41-8653/1</ProtocolNumberIn>
    <DocumentTypeId xmlns="http://schemas.microsoft.com/sharepoint/v3">21</DocumentTypeId>
    <ProtocolNumberOut xmlns="http://schemas.microsoft.com/sharepoint/v3" xsi:nil="true"/>
    <ProtocolNumberInArchiveDate xmlns="http://schemas.microsoft.com/sharepoint/v3">2024-09-17T08:54:41+00:00</ProtocolNumberInArchiveDate>
    <ProtocolNumberOutArchiveDate xmlns="http://schemas.microsoft.com/sharepoint/v3"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CCA7-FE79-4091-BD7F-814ECD9BD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8B43B-A568-43FE-A25B-A4C62AE86F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8AAB229-8294-411C-B1BB-894F324D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10523</Words>
  <Characters>59984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Текст на законот</vt:lpstr>
    </vt:vector>
  </TitlesOfParts>
  <Company/>
  <LinksUpToDate>false</LinksUpToDate>
  <CharactersWithSpaces>70367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на законот</dc:title>
  <dc:subject/>
  <dc:creator>Katerina Dimovska Trajkovska</dc:creator>
  <cp:keywords/>
  <dc:description/>
  <cp:lastModifiedBy>Ana Sterjovska</cp:lastModifiedBy>
  <cp:revision>2</cp:revision>
  <cp:lastPrinted>2025-03-10T08:13:00Z</cp:lastPrinted>
  <dcterms:created xsi:type="dcterms:W3CDTF">2025-03-11T06:48:00Z</dcterms:created>
  <dcterms:modified xsi:type="dcterms:W3CDTF">2025-03-11T06:48:00Z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0x01010086FCDBBC86574C7ABFC9FD714B80DE6C009EC27C59CBD07F4EAB100BBF369F599D</vt:lpwstr>
  </property>
</Properties>
</file>